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793"/>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581"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93"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9" w:hRule="atLeast"/>
          <w:jc w:val="center"/>
        </w:trPr>
        <w:tc>
          <w:tcPr>
            <w:tcW w:w="581"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93"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中铁十八局集团有限公司</w:t>
            </w:r>
          </w:p>
          <w:p>
            <w:pPr>
              <w:jc w:val="center"/>
              <w:rPr>
                <w:rFonts w:hint="default" w:ascii="仿宋" w:hAnsi="仿宋" w:eastAsia="仿宋"/>
                <w:sz w:val="18"/>
                <w:szCs w:val="18"/>
                <w:lang w:val="en-US" w:eastAsia="zh-CN"/>
              </w:rPr>
            </w:pPr>
          </w:p>
        </w:tc>
        <w:tc>
          <w:tcPr>
            <w:tcW w:w="57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9112000010306009X2</w:t>
            </w:r>
          </w:p>
          <w:p>
            <w:pPr>
              <w:jc w:val="center"/>
              <w:rPr>
                <w:rFonts w:hint="eastAsia" w:ascii="仿宋" w:hAnsi="仿宋" w:eastAsia="仿宋"/>
                <w:sz w:val="18"/>
                <w:szCs w:val="18"/>
                <w:lang w:val="en-US" w:eastAsia="zh-CN"/>
              </w:rPr>
            </w:pPr>
          </w:p>
        </w:tc>
        <w:tc>
          <w:tcPr>
            <w:tcW w:w="472" w:type="dxa"/>
            <w:tcBorders>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闫广天</w:t>
            </w:r>
          </w:p>
          <w:p>
            <w:pPr>
              <w:jc w:val="center"/>
              <w:rPr>
                <w:rFonts w:hint="eastAsia" w:ascii="仿宋" w:hAnsi="仿宋" w:eastAsia="仿宋"/>
                <w:sz w:val="18"/>
                <w:szCs w:val="18"/>
                <w:lang w:val="en-US" w:eastAsia="zh-CN"/>
              </w:rPr>
            </w:pPr>
          </w:p>
        </w:tc>
        <w:tc>
          <w:tcPr>
            <w:tcW w:w="141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关于新建成达万铁路明月江特大桥刚栈桥钻孔平台行洪与河势报告的批复</w:t>
            </w:r>
          </w:p>
          <w:p>
            <w:pPr>
              <w:jc w:val="center"/>
              <w:rPr>
                <w:rFonts w:hint="default" w:ascii="仿宋" w:hAnsi="仿宋" w:eastAsia="仿宋"/>
                <w:sz w:val="18"/>
                <w:szCs w:val="18"/>
                <w:lang w:val="en-US" w:eastAsia="zh-CN"/>
              </w:rPr>
            </w:pPr>
          </w:p>
        </w:tc>
        <w:tc>
          <w:tcPr>
            <w:tcW w:w="709"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达市水审函〔2022〕20号</w:t>
            </w:r>
          </w:p>
          <w:p>
            <w:pPr>
              <w:jc w:val="center"/>
              <w:rPr>
                <w:rFonts w:hint="eastAsia" w:ascii="仿宋" w:hAnsi="仿宋" w:eastAsia="仿宋"/>
                <w:sz w:val="18"/>
                <w:szCs w:val="18"/>
                <w:lang w:val="en-US" w:eastAsia="zh-CN"/>
              </w:rPr>
            </w:pPr>
          </w:p>
        </w:tc>
        <w:tc>
          <w:tcPr>
            <w:tcW w:w="378"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新建成都至达州至万州铁路CDWZQ-14标亭子镇明月江特大桥刚栈桥钻孔平台行洪论证与河势稳定评价报告</w:t>
            </w:r>
          </w:p>
          <w:p>
            <w:pPr>
              <w:jc w:val="center"/>
              <w:rPr>
                <w:rFonts w:hint="default" w:ascii="仿宋" w:hAnsi="仿宋" w:eastAsia="仿宋"/>
                <w:sz w:val="18"/>
                <w:szCs w:val="18"/>
                <w:lang w:val="en-US" w:eastAsia="zh-CN"/>
              </w:rPr>
            </w:pPr>
          </w:p>
        </w:tc>
        <w:tc>
          <w:tcPr>
            <w:tcW w:w="567"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2023/02/06</w:t>
            </w:r>
          </w:p>
          <w:p>
            <w:pPr>
              <w:jc w:val="center"/>
              <w:rPr>
                <w:rFonts w:hint="default" w:ascii="仿宋" w:hAnsi="仿宋" w:eastAsia="仿宋"/>
                <w:sz w:val="18"/>
                <w:szCs w:val="18"/>
                <w:lang w:val="en-US" w:eastAsia="zh-CN"/>
              </w:rPr>
            </w:pPr>
          </w:p>
        </w:tc>
        <w:tc>
          <w:tcPr>
            <w:tcW w:w="520"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2023/02/06</w:t>
            </w:r>
          </w:p>
          <w:p>
            <w:pPr>
              <w:jc w:val="center"/>
              <w:rPr>
                <w:rFonts w:hint="default" w:ascii="仿宋" w:hAnsi="仿宋" w:eastAsia="仿宋"/>
                <w:sz w:val="18"/>
                <w:szCs w:val="18"/>
                <w:lang w:val="en-US" w:eastAsia="zh-CN"/>
              </w:rPr>
            </w:pP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2026/02/05</w:t>
            </w:r>
          </w:p>
          <w:p>
            <w:pPr>
              <w:jc w:val="center"/>
              <w:rPr>
                <w:rFonts w:hint="default" w:ascii="仿宋" w:hAnsi="仿宋" w:eastAsia="仿宋"/>
                <w:sz w:val="18"/>
                <w:szCs w:val="18"/>
                <w:lang w:val="en-US" w:eastAsia="zh-CN"/>
              </w:rPr>
            </w:pPr>
          </w:p>
          <w:p>
            <w:pPr>
              <w:jc w:val="center"/>
              <w:rPr>
                <w:rFonts w:hint="eastAsia" w:ascii="仿宋" w:hAnsi="仿宋" w:eastAsia="仿宋"/>
                <w:sz w:val="18"/>
                <w:szCs w:val="18"/>
              </w:rPr>
            </w:pPr>
          </w:p>
          <w:p>
            <w:pPr>
              <w:jc w:val="center"/>
              <w:rPr>
                <w:rFonts w:hint="eastAsia" w:ascii="仿宋" w:hAnsi="仿宋" w:eastAsia="仿宋"/>
                <w:sz w:val="18"/>
                <w:szCs w:val="18"/>
              </w:rPr>
            </w:pPr>
          </w:p>
          <w:p>
            <w:pPr>
              <w:jc w:val="center"/>
              <w:rPr>
                <w:rFonts w:hint="default" w:ascii="仿宋" w:hAnsi="仿宋" w:eastAsia="仿宋"/>
                <w:sz w:val="18"/>
                <w:szCs w:val="18"/>
                <w:lang w:val="en-US" w:eastAsia="zh-CN"/>
              </w:rPr>
            </w:pPr>
          </w:p>
        </w:tc>
        <w:tc>
          <w:tcPr>
            <w:tcW w:w="47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p>
        </w:tc>
        <w:tc>
          <w:tcPr>
            <w:tcW w:w="945"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rPr>
            </w:pPr>
          </w:p>
        </w:tc>
        <w:tc>
          <w:tcPr>
            <w:tcW w:w="99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rPr>
            </w:pP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rPr>
            </w:pPr>
          </w:p>
        </w:tc>
        <w:tc>
          <w:tcPr>
            <w:tcW w:w="835" w:type="dxa"/>
            <w:tcBorders>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中铁六局集团有限公司</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91110108101884765M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刘胜尧</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关于樊哙站1号六线特大桥钢栈桥及施工变道行洪与河势稳定评价的批复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达市水审函〔2023〕21号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新建西安至重庆高速铁路安康至重庆段（四川境内）D1K168+250樊哙站1号六线特大桥钢栈桥及施工变道（围堰）行洪论证与河势稳定评价报告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2023/02/16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2023/02/16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2026/02/15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7"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3</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中铁六局集团有限公司</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91110108101884765M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刘胜尧</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关于樊哙站2号六线特大桥钢栈桥及施工变道行洪与河势稳定评价的批复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达市水审函〔2023〕22号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关于新建西安至重庆铁路安康至重庆段-D1K169+769 樊哙站2号六线特大桥钢栈桥及施工便道（围堰）行洪论证与河势稳定评价报告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2023/02/16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2023/02/16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2026/02/15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4</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中铁六局集团有限公司</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91110108101884765M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刘胜尧</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关于天台乡前河大桥钢栈桥及施工变道行洪与河势稳定评价的批复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达市水审函〔2023〕23号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关于新建西安至重庆铁路安康至重庆段（四川境内）D1K186+758天台乡前河大桥钢栈桥及施工变道行洪与河势稳定评价报告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2023/02/16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2023/02/16</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2026/02/15</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5</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达州市投资有限公司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91511700720894882G</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陈珏光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关于达州东部经开区生态智慧城综合开发建设项目行洪与河势报告的批复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达市水审函〔2023〕24号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达州东部经济开发区生态智慧城综合开发建设项目（供水工程-供水管网、龙潭口取水泵房、大风取水泵房）行洪论证与河势稳定评价报告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2023/02/20</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2026/02/19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6</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达州市金源发电有限公司</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91511703MAC2LU875R</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李云松</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关于达州电力集团有限公司小河嘴水电站取水许可证（变更）批复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达市水审函〔2023〕25号</w:t>
            </w: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达州电力集团有限公司小河嘴水电站取水许可证（变更）</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2023/02/21</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2023/02/21</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2023/10/28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7</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达州市金源发电有限公司</w:t>
            </w:r>
          </w:p>
          <w:p>
            <w:pPr>
              <w:jc w:val="center"/>
              <w:rPr>
                <w:rFonts w:hint="eastAsia" w:ascii="仿宋" w:hAnsi="仿宋" w:eastAsia="仿宋"/>
                <w:sz w:val="18"/>
                <w:szCs w:val="18"/>
                <w:lang w:val="en-US" w:eastAsia="zh-CN"/>
              </w:rPr>
            </w:pPr>
          </w:p>
          <w:p>
            <w:pPr>
              <w:jc w:val="center"/>
              <w:rPr>
                <w:rFonts w:hint="default" w:ascii="仿宋" w:hAnsi="仿宋" w:eastAsia="仿宋" w:cstheme="minorBidi"/>
                <w:kern w:val="2"/>
                <w:sz w:val="18"/>
                <w:szCs w:val="18"/>
                <w:lang w:val="en-US"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91511703MAC2LU875R</w:t>
            </w:r>
          </w:p>
          <w:p>
            <w:pPr>
              <w:jc w:val="center"/>
              <w:rPr>
                <w:rFonts w:hint="default"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李云松</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关于达州电力集团有限公司舵石鼓水电站取水许可证（变更）批复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达市水审函〔2023〕26号</w:t>
            </w: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达州电力集团有限公司舵石鼓水电站取水许可证（变更）</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2023/02/21</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2023/02/21</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2023/10/28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default"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default"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8</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达州市达川区水务局</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11511421008818405X</w:t>
            </w:r>
          </w:p>
          <w:p>
            <w:pPr>
              <w:jc w:val="center"/>
              <w:rPr>
                <w:rFonts w:hint="default"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肖雲天</w:t>
            </w:r>
          </w:p>
          <w:p>
            <w:pPr>
              <w:jc w:val="center"/>
              <w:rPr>
                <w:rFonts w:hint="default"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关于渠江达川区段河道采砂（2020-2024）调整2023年度实施方案的批复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达市水审函〔2023〕27号</w:t>
            </w: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default"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渠江达川区段（含明月江）河道采砂（2020-2024）规划调整2023年度实施方案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2023/02/27</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2023/02/27</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2023/12/31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default"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default"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9</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国网四川省电力公司达州供电公司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915117005582012584</w:t>
            </w:r>
          </w:p>
          <w:p>
            <w:pPr>
              <w:jc w:val="center"/>
              <w:rPr>
                <w:rFonts w:hint="default"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江泰廷</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水土保持行政许可承诺书</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达市水审函&lt;承诺&gt;〔2023〕28号</w:t>
            </w: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达州I（开江）220千伏变电站110千伏配套工程水土保持报告表</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2023/02/23</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2023/02/23</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2032/02/22</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default"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default"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10</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达州市重点工程建设管理中心</w:t>
            </w:r>
          </w:p>
          <w:p>
            <w:pPr>
              <w:jc w:val="center"/>
              <w:rPr>
                <w:rFonts w:hint="default" w:ascii="仿宋" w:hAnsi="仿宋" w:eastAsia="仿宋" w:cstheme="minorBidi"/>
                <w:kern w:val="2"/>
                <w:sz w:val="18"/>
                <w:szCs w:val="18"/>
                <w:lang w:val="en-US"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12511400MB14776013</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严开川</w:t>
            </w:r>
          </w:p>
          <w:p>
            <w:pPr>
              <w:jc w:val="center"/>
              <w:rPr>
                <w:rFonts w:hint="default" w:ascii="仿宋" w:hAnsi="仿宋" w:eastAsia="仿宋" w:cstheme="minorBidi"/>
                <w:kern w:val="2"/>
                <w:sz w:val="18"/>
                <w:szCs w:val="18"/>
                <w:lang w:val="en-US" w:eastAsia="zh-CN" w:bidi="ar-SA"/>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关于达州市高家坝大桥建设项目行洪论证与河势稳定评价报告的批复</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达市水审函〔2023〕29号</w:t>
            </w:r>
          </w:p>
          <w:p>
            <w:pPr>
              <w:jc w:val="center"/>
              <w:rPr>
                <w:rFonts w:hint="default" w:ascii="仿宋" w:hAnsi="仿宋" w:eastAsia="仿宋" w:cstheme="minorBidi"/>
                <w:kern w:val="2"/>
                <w:sz w:val="18"/>
                <w:szCs w:val="18"/>
                <w:lang w:val="en-US" w:eastAsia="zh-CN" w:bidi="ar-SA"/>
              </w:rPr>
            </w:pPr>
          </w:p>
        </w:tc>
        <w:tc>
          <w:tcPr>
            <w:tcW w:w="378"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达州市高家坝大桥建设项目行洪论证与河势稳定评价报告</w:t>
            </w:r>
          </w:p>
          <w:p>
            <w:pPr>
              <w:jc w:val="center"/>
              <w:rPr>
                <w:rFonts w:hint="default" w:ascii="仿宋" w:hAnsi="仿宋" w:eastAsia="仿宋" w:cstheme="minorBidi"/>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2023/02/27</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2023/02/27</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2026/02/26</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default"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default" w:ascii="仿宋" w:hAnsi="仿宋" w:eastAsia="仿宋" w:cstheme="minorBidi"/>
                <w:kern w:val="2"/>
                <w:sz w:val="18"/>
                <w:szCs w:val="18"/>
                <w:lang w:val="en-US" w:eastAsia="zh-CN" w:bidi="ar-SA"/>
              </w:rPr>
            </w:pPr>
          </w:p>
        </w:tc>
      </w:tr>
    </w:tbl>
    <w:p>
      <w:pPr>
        <w:rPr>
          <w:sz w:val="32"/>
          <w:szCs w:val="32"/>
        </w:rPr>
      </w:pPr>
      <w:bookmarkStart w:id="0" w:name="_GoBack"/>
      <w:bookmarkEnd w:id="0"/>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5MjQ0YmQ0ZTkzMTA0ZjQ1MjY0ZGE3YzMxYjc0YjcifQ=="/>
  </w:docVars>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FFF6469"/>
    <w:rsid w:val="39DF077C"/>
    <w:rsid w:val="39FE1C1C"/>
    <w:rsid w:val="3D7B9A33"/>
    <w:rsid w:val="4FEBFA42"/>
    <w:rsid w:val="545A0945"/>
    <w:rsid w:val="5B3FD140"/>
    <w:rsid w:val="5BDF62EC"/>
    <w:rsid w:val="642FEDEC"/>
    <w:rsid w:val="6BBB86AD"/>
    <w:rsid w:val="6FFED66E"/>
    <w:rsid w:val="73ACCC3B"/>
    <w:rsid w:val="77730DE3"/>
    <w:rsid w:val="79AF4F9C"/>
    <w:rsid w:val="7DFF801A"/>
    <w:rsid w:val="7EAF0173"/>
    <w:rsid w:val="7F7B242B"/>
    <w:rsid w:val="7FF7F44B"/>
    <w:rsid w:val="7FFF5320"/>
    <w:rsid w:val="93DF8140"/>
    <w:rsid w:val="9F9FD29B"/>
    <w:rsid w:val="B04B736F"/>
    <w:rsid w:val="B378B747"/>
    <w:rsid w:val="BA7B23C6"/>
    <w:rsid w:val="BA976129"/>
    <w:rsid w:val="BB7FF24A"/>
    <w:rsid w:val="D9EFD195"/>
    <w:rsid w:val="DBFF7F56"/>
    <w:rsid w:val="DD7590C6"/>
    <w:rsid w:val="DEC35453"/>
    <w:rsid w:val="DECE5FC6"/>
    <w:rsid w:val="EEB91134"/>
    <w:rsid w:val="EF7FCD15"/>
    <w:rsid w:val="F0EFD4AC"/>
    <w:rsid w:val="F171CA3D"/>
    <w:rsid w:val="F352CF5E"/>
    <w:rsid w:val="F475789E"/>
    <w:rsid w:val="F79EF010"/>
    <w:rsid w:val="F7EFADAF"/>
    <w:rsid w:val="FB84579D"/>
    <w:rsid w:val="FE734873"/>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2655</Words>
  <Characters>3681</Characters>
  <Lines>17</Lines>
  <Paragraphs>4</Paragraphs>
  <TotalTime>1</TotalTime>
  <ScaleCrop>false</ScaleCrop>
  <LinksUpToDate>false</LinksUpToDate>
  <CharactersWithSpaces>3683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2020-09-30T19:06:00Z</dcterms:created>
  <dc:creator>Administrator</dc:creator>
  <cp:lastModifiedBy>李茂森</cp:lastModifiedBy>
  <dcterms:modified xsi:type="dcterms:W3CDTF">2023-03-06T08:02:06Z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910ABF1AB98C44A5A223FF60E2E3FE2E</vt:lpwstr>
  </property>
</Properties>
</file>