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suppressLineNumbers w:val="0"/>
        <w:suppressAutoHyphens w:val="0"/>
        <w:bidi w:val="0"/>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658" w:lineRule="exact"/>
        <w:jc w:val="center"/>
        <w:textAlignment w:val="auto"/>
        <w:rPr>
          <w:rFonts w:ascii="方正小标宋简体" w:eastAsia="方正小标宋简体" w:cs="方正小标宋简体" w:hint="eastAsia"/>
          <w:b/>
          <w:bCs/>
          <w:sz w:val="44"/>
          <w:szCs w:val="44"/>
        </w:rPr>
      </w:pPr>
      <w:r>
        <w:rPr>
          <w:rFonts w:ascii="方正小标宋简体" w:eastAsia="方正小标宋简体" w:cs="方正小标宋简体" w:hint="eastAsia"/>
          <w:b w:val="0"/>
          <w:bCs w:val="0"/>
          <w:sz w:val="44"/>
          <w:szCs w:val="44"/>
          <w:lang w:val="en-US" w:eastAsia="zh-CN"/>
        </w:rPr>
        <w:t>达州市水务局</w:t>
      </w:r>
      <w:r>
        <w:rPr>
          <w:rFonts w:ascii="方正小标宋简体" w:eastAsia="方正小标宋简体" w:cs="方正小标宋简体" w:hint="eastAsia"/>
          <w:sz w:val="44"/>
          <w:szCs w:val="44"/>
          <w:lang w:val="en-US" w:eastAsia="zh-CN"/>
        </w:rPr>
        <w:t>档案整理与数字化加工服务采购项目</w:t>
      </w:r>
    </w:p>
    <w:p>
      <w:pPr>
        <w:keepNext w:val="0"/>
        <w:keepLines w:val="0"/>
        <w:pageBreakBefore w:val="0"/>
        <w:widowControl w:val="0"/>
        <w:kinsoku/>
        <w:wordWrap/>
        <w:overflowPunct/>
        <w:topLinePunct w:val="0"/>
        <w:autoSpaceDE/>
        <w:autoSpaceDN/>
        <w:bidi w:val="0"/>
        <w:adjustRightInd/>
        <w:snapToGrid/>
        <w:spacing w:beforeAutospacing="0" w:afterAutospacing="0" w:line="658" w:lineRule="exact"/>
        <w:jc w:val="both"/>
        <w:textAlignment w:val="auto"/>
        <w:rPr>
          <w:rFonts w:hint="eastAsia"/>
          <w:b/>
          <w:bCs/>
          <w:sz w:val="32"/>
          <w:szCs w:val="40"/>
        </w:rPr>
      </w:pPr>
    </w:p>
    <w:p>
      <w:pPr>
        <w:keepNext w:val="0"/>
        <w:keepLines w:val="0"/>
        <w:pageBreakBefore w:val="0"/>
        <w:widowControl w:val="0"/>
        <w:kinsoku/>
        <w:wordWrap/>
        <w:overflowPunct/>
        <w:topLinePunct w:val="0"/>
        <w:autoSpaceDE/>
        <w:autoSpaceDN/>
        <w:bidi w:val="0"/>
        <w:adjustRightInd/>
        <w:snapToGrid/>
        <w:spacing w:beforeAutospacing="0" w:afterAutospacing="0" w:line="658" w:lineRule="exact"/>
        <w:jc w:val="both"/>
        <w:textAlignment w:val="auto"/>
        <w:rPr>
          <w:rFonts w:hint="eastAsia"/>
          <w:b/>
          <w:bCs/>
          <w:sz w:val="32"/>
          <w:szCs w:val="40"/>
        </w:rPr>
      </w:pPr>
    </w:p>
    <w:p>
      <w:pPr>
        <w:keepNext w:val="0"/>
        <w:keepLines w:val="0"/>
        <w:pageBreakBefore w:val="0"/>
        <w:widowControl w:val="0"/>
        <w:kinsoku/>
        <w:wordWrap/>
        <w:overflowPunct/>
        <w:topLinePunct w:val="0"/>
        <w:autoSpaceDE/>
        <w:autoSpaceDN/>
        <w:bidi w:val="0"/>
        <w:adjustRightInd/>
        <w:snapToGrid/>
        <w:spacing w:beforeAutospacing="0" w:afterAutospacing="0" w:line="658" w:lineRule="exact"/>
        <w:jc w:val="both"/>
        <w:textAlignment w:val="auto"/>
        <w:rPr>
          <w:rFonts w:hint="eastAsia"/>
          <w:b/>
          <w:bCs/>
          <w:sz w:val="32"/>
          <w:szCs w:val="40"/>
        </w:rPr>
      </w:pPr>
    </w:p>
    <w:p>
      <w:pPr>
        <w:keepNext w:val="0"/>
        <w:keepLines w:val="0"/>
        <w:pageBreakBefore w:val="0"/>
        <w:widowControl w:val="0"/>
        <w:kinsoku/>
        <w:wordWrap/>
        <w:overflowPunct/>
        <w:topLinePunct w:val="0"/>
        <w:autoSpaceDE/>
        <w:autoSpaceDN/>
        <w:bidi w:val="0"/>
        <w:adjustRightInd/>
        <w:snapToGrid/>
        <w:spacing w:beforeAutospacing="0" w:afterAutospacing="0" w:line="978" w:lineRule="exact"/>
        <w:jc w:val="center"/>
        <w:textAlignment w:val="auto"/>
        <w:rPr>
          <w:rFonts w:hint="eastAsia"/>
          <w:b/>
          <w:bCs/>
          <w:sz w:val="96"/>
          <w:szCs w:val="160"/>
          <w:lang w:val="en-US" w:eastAsia="zh-CN"/>
        </w:rPr>
      </w:pPr>
      <w:r>
        <w:rPr>
          <w:rFonts w:hint="eastAsia"/>
          <w:b/>
          <w:bCs/>
          <w:sz w:val="96"/>
          <w:szCs w:val="160"/>
          <w:lang w:val="en-US" w:eastAsia="zh-CN"/>
        </w:rPr>
        <w:t>询价文件</w:t>
      </w:r>
    </w:p>
    <w:p>
      <w:pPr>
        <w:keepNext w:val="0"/>
        <w:keepLines w:val="0"/>
        <w:pageBreakBefore w:val="0"/>
        <w:widowControl w:val="0"/>
        <w:kinsoku/>
        <w:wordWrap/>
        <w:overflowPunct/>
        <w:topLinePunct w:val="0"/>
        <w:autoSpaceDE/>
        <w:autoSpaceDN/>
        <w:bidi w:val="0"/>
        <w:adjustRightInd/>
        <w:snapToGrid/>
        <w:spacing w:beforeAutospacing="0" w:afterAutospacing="0" w:line="658" w:lineRule="exact"/>
        <w:jc w:val="both"/>
        <w:textAlignment w:val="auto"/>
        <w:rPr>
          <w:rFonts w:hint="eastAsia"/>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58" w:lineRule="exact"/>
        <w:jc w:val="both"/>
        <w:textAlignment w:val="auto"/>
        <w:rPr>
          <w:rFonts w:hint="eastAsia"/>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58" w:lineRule="exact"/>
        <w:jc w:val="both"/>
        <w:textAlignment w:val="auto"/>
        <w:rPr>
          <w:rFonts w:hint="eastAsia"/>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58" w:lineRule="exact"/>
        <w:jc w:val="both"/>
        <w:textAlignment w:val="auto"/>
        <w:rPr>
          <w:rFonts w:hint="eastAsia"/>
          <w:b/>
          <w:bCs/>
          <w:sz w:val="32"/>
          <w:szCs w:val="40"/>
          <w:lang w:val="en-US" w:eastAsia="zh-CN"/>
        </w:rPr>
      </w:pPr>
      <w:r>
        <w:rPr>
          <w:rFonts w:hint="eastAsia"/>
          <w:b/>
          <w:bCs/>
          <w:sz w:val="32"/>
          <w:szCs w:val="40"/>
          <w:lang w:val="en-US" w:eastAsia="zh-CN"/>
        </w:rPr>
        <w:t xml:space="preserve">                 </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658" w:lineRule="exact"/>
        <w:textAlignment w:val="auto"/>
        <w:rPr>
          <w:rFonts w:hint="eastAsia"/>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58" w:lineRule="exact"/>
        <w:textAlignment w:val="auto"/>
        <w:rPr>
          <w:rFonts w:hint="eastAsia"/>
          <w:b/>
          <w:bCs/>
          <w:sz w:val="32"/>
          <w:szCs w:val="40"/>
          <w:lang w:val="en-US" w:eastAsia="zh-CN"/>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658"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58" w:lineRule="exact"/>
        <w:jc w:val="both"/>
        <w:textAlignment w:val="auto"/>
        <w:rPr>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58" w:lineRule="exact"/>
        <w:jc w:val="center"/>
        <w:textAlignment w:val="auto"/>
        <w:rPr>
          <w:rFonts w:hint="eastAsia"/>
          <w:b/>
          <w:bCs/>
          <w:sz w:val="32"/>
          <w:szCs w:val="40"/>
          <w:lang w:val="en-US" w:eastAsia="zh-CN"/>
        </w:rPr>
      </w:pPr>
      <w:r>
        <w:rPr>
          <w:rFonts w:hint="eastAsia"/>
          <w:b/>
          <w:bCs/>
          <w:sz w:val="32"/>
          <w:szCs w:val="40"/>
          <w:lang w:val="en-US" w:eastAsia="zh-CN"/>
        </w:rPr>
        <w:t>达州市水务局 编制</w:t>
      </w:r>
    </w:p>
    <w:p>
      <w:pPr>
        <w:keepNext w:val="0"/>
        <w:keepLines w:val="0"/>
        <w:pageBreakBefore w:val="0"/>
        <w:widowControl w:val="0"/>
        <w:kinsoku/>
        <w:wordWrap/>
        <w:overflowPunct/>
        <w:topLinePunct w:val="0"/>
        <w:autoSpaceDE/>
        <w:autoSpaceDN/>
        <w:bidi w:val="0"/>
        <w:adjustRightInd/>
        <w:snapToGrid/>
        <w:spacing w:beforeAutospacing="0" w:afterAutospacing="0" w:line="658" w:lineRule="exact"/>
        <w:jc w:val="center"/>
        <w:textAlignment w:val="auto"/>
        <w:rPr>
          <w:b/>
          <w:bCs/>
          <w:sz w:val="32"/>
          <w:szCs w:val="40"/>
          <w:lang w:val="en-US" w:eastAsia="zh-CN"/>
        </w:rPr>
      </w:pPr>
      <w:r>
        <w:rPr>
          <w:rFonts w:hint="eastAsia"/>
          <w:b/>
          <w:bCs/>
          <w:sz w:val="32"/>
          <w:szCs w:val="40"/>
          <w:lang w:val="en-US" w:eastAsia="zh-CN"/>
        </w:rPr>
        <w:t>2025年6月</w:t>
      </w:r>
    </w:p>
    <w:p>
      <w:pPr>
        <w:pageBreakBefore w:val="0"/>
        <w:widowControl w:val="0"/>
        <w:kinsoku/>
        <w:wordWrap/>
        <w:overflowPunct/>
        <w:topLinePunct w:val="0"/>
        <w:autoSpaceDE/>
        <w:autoSpaceDN/>
        <w:bidi w:val="0"/>
        <w:adjustRightInd/>
        <w:spacing w:beforeAutospacing="0" w:afterAutospacing="0" w:line="578" w:lineRule="exact"/>
        <w:jc w:val="both"/>
        <w:textAlignment w:val="auto"/>
        <w:rPr>
          <w:rFonts w:hint="eastAsia"/>
          <w:b/>
          <w:bCs/>
          <w:sz w:val="32"/>
          <w:szCs w:val="40"/>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textAlignment w:val="auto"/>
        <w:rPr>
          <w:rFonts w:ascii="方正小标宋简体" w:eastAsia="方正小标宋简体" w:cs="方正小标宋简体" w:hint="eastAsia"/>
          <w:b/>
          <w:bCs/>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ascii="仿宋" w:eastAsia="仿宋" w:cs="仿宋" w:hint="eastAsia"/>
          <w:b/>
          <w:bCs/>
          <w:sz w:val="32"/>
          <w:szCs w:val="40"/>
        </w:rPr>
      </w:pPr>
      <w:r>
        <w:rPr>
          <w:rFonts w:ascii="方正小标宋简体" w:eastAsia="方正小标宋简体" w:cs="方正小标宋简体" w:hint="eastAsia"/>
          <w:b w:val="0"/>
          <w:bCs w:val="0"/>
          <w:sz w:val="44"/>
          <w:szCs w:val="44"/>
          <w:lang w:eastAsia="zh-CN"/>
        </w:rPr>
        <w:t>达州市水务局文书档案整理与数字化加工服务采购项目</w:t>
      </w:r>
      <w:r>
        <w:rPr>
          <w:rFonts w:ascii="方正小标宋简体" w:eastAsia="方正小标宋简体" w:cs="方正小标宋简体" w:hint="eastAsia"/>
          <w:sz w:val="44"/>
          <w:szCs w:val="44"/>
          <w:lang w:val="en-US" w:eastAsia="zh-CN"/>
        </w:rPr>
        <w:t>询价采购文件</w:t>
      </w:r>
    </w:p>
    <w:p>
      <w:pPr>
        <w:pageBreakBefore w:val="0"/>
        <w:widowControl w:val="0"/>
        <w:kinsoku/>
        <w:wordWrap/>
        <w:overflowPunct/>
        <w:topLinePunct w:val="0"/>
        <w:autoSpaceDE/>
        <w:autoSpaceDN/>
        <w:bidi w:val="0"/>
        <w:adjustRightInd/>
        <w:spacing w:beforeAutospacing="0" w:afterAutospacing="0" w:line="578" w:lineRule="exact"/>
        <w:jc w:val="center"/>
        <w:textAlignment w:val="auto"/>
        <w:rPr>
          <w:rFonts w:ascii="仿宋" w:eastAsia="仿宋" w:cs="仿宋" w:hint="eastAsia"/>
          <w:sz w:val="32"/>
          <w:szCs w:val="40"/>
        </w:rPr>
      </w:pP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sz w:val="32"/>
          <w:szCs w:val="32"/>
        </w:rPr>
      </w:pPr>
      <w:r>
        <w:rPr>
          <w:rFonts w:ascii="仿宋" w:eastAsia="仿宋" w:cs="仿宋" w:hint="eastAsia"/>
          <w:sz w:val="32"/>
          <w:szCs w:val="32"/>
          <w:u w:val="single"/>
          <w:lang w:val="en-US" w:eastAsia="zh-CN"/>
        </w:rPr>
        <w:t>达州市水务局</w:t>
      </w:r>
      <w:r>
        <w:rPr>
          <w:rFonts w:ascii="仿宋" w:eastAsia="仿宋" w:cs="仿宋" w:hint="eastAsia"/>
          <w:sz w:val="32"/>
          <w:szCs w:val="32"/>
        </w:rPr>
        <w:t>（招标方）现对</w:t>
      </w:r>
      <w:r>
        <w:rPr>
          <w:rFonts w:ascii="仿宋" w:eastAsia="仿宋" w:cs="仿宋" w:hint="eastAsia"/>
          <w:sz w:val="32"/>
          <w:szCs w:val="32"/>
          <w:lang w:val="en-US" w:eastAsia="zh-CN"/>
        </w:rPr>
        <w:t xml:space="preserve"> </w:t>
      </w:r>
      <w:r>
        <w:rPr>
          <w:rFonts w:ascii="仿宋" w:eastAsia="仿宋" w:cs="仿宋" w:hint="eastAsia"/>
          <w:sz w:val="32"/>
          <w:szCs w:val="32"/>
          <w:u w:val="single"/>
          <w:lang w:eastAsia="zh-CN"/>
        </w:rPr>
        <w:t>达州市水务局文书档案整理与数字化加工服务采购项目</w:t>
      </w:r>
      <w:r>
        <w:rPr>
          <w:rFonts w:ascii="仿宋" w:eastAsia="仿宋" w:cs="仿宋" w:hint="eastAsia"/>
          <w:sz w:val="32"/>
          <w:szCs w:val="32"/>
          <w:u w:val="single"/>
        </w:rPr>
        <w:t>进</w:t>
      </w:r>
      <w:r>
        <w:rPr>
          <w:rFonts w:ascii="仿宋" w:eastAsia="仿宋" w:cs="仿宋" w:hint="eastAsia"/>
          <w:sz w:val="32"/>
          <w:szCs w:val="32"/>
        </w:rPr>
        <w:t>行</w:t>
      </w:r>
      <w:r>
        <w:rPr>
          <w:rFonts w:ascii="仿宋" w:eastAsia="仿宋" w:cs="仿宋" w:hint="eastAsia"/>
          <w:sz w:val="32"/>
          <w:szCs w:val="32"/>
          <w:lang w:val="en-US" w:eastAsia="zh-CN"/>
        </w:rPr>
        <w:t>询价</w:t>
      </w:r>
      <w:r>
        <w:rPr>
          <w:rFonts w:ascii="仿宋" w:eastAsia="仿宋" w:cs="仿宋" w:hint="eastAsia"/>
          <w:sz w:val="32"/>
          <w:szCs w:val="32"/>
        </w:rPr>
        <w:t>采购，要求如下：</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方正黑体简体" w:eastAsia="方正黑体简体" w:cs="方正黑体简体" w:hint="eastAsia"/>
          <w:b/>
          <w:sz w:val="32"/>
          <w:szCs w:val="32"/>
        </w:rPr>
      </w:pPr>
      <w:r>
        <w:rPr>
          <w:rFonts w:ascii="方正黑体简体" w:eastAsia="方正黑体简体" w:cs="方正黑体简体" w:hint="eastAsia"/>
          <w:b/>
          <w:sz w:val="32"/>
          <w:szCs w:val="32"/>
        </w:rPr>
        <w:t>一、项目基本情况</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sz w:val="32"/>
          <w:szCs w:val="32"/>
          <w:lang w:eastAsia="zh-CN"/>
        </w:rPr>
      </w:pPr>
      <w:r>
        <w:rPr>
          <w:rFonts w:ascii="Times New Roman" w:eastAsia="方正仿宋简体" w:cs="Times New Roman" w:hAnsi="Times New Roman"/>
          <w:sz w:val="32"/>
          <w:szCs w:val="32"/>
        </w:rPr>
        <w:t>1</w:t>
      </w:r>
      <w:r>
        <w:rPr>
          <w:rFonts w:ascii="Times New Roman" w:eastAsia="方正仿宋简体" w:cs="Times New Roman" w:hAnsi="Times New Roman"/>
          <w:sz w:val="32"/>
          <w:szCs w:val="32"/>
          <w:lang w:eastAsia="zh-CN"/>
        </w:rPr>
        <w:t>.</w:t>
      </w:r>
      <w:r>
        <w:rPr>
          <w:rFonts w:ascii="Times New Roman" w:eastAsia="方正仿宋简体" w:cs="Times New Roman" w:hAnsi="Times New Roman"/>
          <w:sz w:val="32"/>
          <w:szCs w:val="32"/>
        </w:rPr>
        <w:t>项目名称：</w:t>
      </w:r>
      <w:r>
        <w:rPr>
          <w:rFonts w:ascii="Times New Roman" w:eastAsia="方正仿宋简体" w:cs="Times New Roman" w:hAnsi="Times New Roman" w:hint="eastAsia"/>
          <w:sz w:val="32"/>
          <w:szCs w:val="32"/>
          <w:u w:val="none"/>
          <w:lang w:eastAsia="zh-CN"/>
        </w:rPr>
        <w:t>达州市水务局文书档案整理与数字化加工服务采购项目</w:t>
      </w:r>
      <w:r>
        <w:rPr>
          <w:rFonts w:ascii="Times New Roman" w:eastAsia="方正仿宋简体" w:cs="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color w:val="auto"/>
          <w:sz w:val="32"/>
          <w:szCs w:val="32"/>
          <w:lang w:eastAsia="zh-CN"/>
        </w:rPr>
      </w:pPr>
      <w:r>
        <w:rPr>
          <w:rFonts w:ascii="Times New Roman" w:eastAsia="方正仿宋简体" w:cs="Times New Roman" w:hAnsi="Times New Roman"/>
          <w:color w:val="auto"/>
          <w:sz w:val="32"/>
          <w:szCs w:val="32"/>
          <w:lang w:val="en-US" w:eastAsia="zh-CN"/>
        </w:rPr>
        <w:t>2.采购内容：</w:t>
      </w:r>
      <w:r>
        <w:rPr>
          <w:rFonts w:ascii="仿宋" w:eastAsia="仿宋" w:cs="仿宋" w:hint="eastAsia"/>
          <w:sz w:val="32"/>
          <w:szCs w:val="32"/>
        </w:rPr>
        <w:t>完成</w:t>
      </w:r>
      <w:r>
        <w:rPr>
          <w:rFonts w:ascii="Times New Roman" w:eastAsia="方正仿宋简体" w:cs="Times New Roman" w:hAnsi="Times New Roman"/>
          <w:sz w:val="32"/>
          <w:szCs w:val="32"/>
          <w:u w:val="none"/>
          <w:lang w:val="en-US" w:eastAsia="zh-CN"/>
        </w:rPr>
        <w:t>达州市</w:t>
      </w:r>
      <w:r>
        <w:rPr>
          <w:rFonts w:ascii="Times New Roman" w:eastAsia="方正仿宋简体" w:cs="Times New Roman" w:hAnsi="Times New Roman" w:hint="eastAsia"/>
          <w:sz w:val="32"/>
          <w:szCs w:val="32"/>
          <w:u w:val="none"/>
          <w:lang w:val="en-US" w:eastAsia="zh-CN"/>
        </w:rPr>
        <w:t>水务局文件资料、影像资料、实物资料等资料的</w:t>
      </w:r>
      <w:r>
        <w:rPr>
          <w:rFonts w:ascii="仿宋" w:eastAsia="仿宋" w:cs="仿宋" w:hint="eastAsia"/>
          <w:bCs/>
          <w:sz w:val="32"/>
          <w:szCs w:val="32"/>
          <w:lang w:val="en-US" w:eastAsia="zh-CN"/>
        </w:rPr>
        <w:t>归档及</w:t>
      </w:r>
      <w:r>
        <w:rPr>
          <w:rFonts w:ascii="仿宋" w:eastAsia="仿宋" w:cs="仿宋" w:hint="eastAsia"/>
          <w:bCs/>
          <w:sz w:val="32"/>
          <w:szCs w:val="32"/>
        </w:rPr>
        <w:t>数字化加工</w:t>
      </w:r>
      <w:r>
        <w:rPr>
          <w:rFonts w:ascii="仿宋" w:eastAsia="仿宋" w:cs="仿宋" w:hint="eastAsia"/>
          <w:sz w:val="32"/>
          <w:szCs w:val="32"/>
        </w:rPr>
        <w:t>服务，包含</w:t>
      </w:r>
      <w:r>
        <w:rPr>
          <w:rFonts w:ascii="仿宋" w:eastAsia="仿宋" w:cs="仿宋" w:hint="eastAsia"/>
          <w:sz w:val="32"/>
          <w:szCs w:val="32"/>
          <w:lang w:val="en-US" w:eastAsia="zh-CN"/>
        </w:rPr>
        <w:t>资料归档</w:t>
      </w:r>
      <w:r>
        <w:rPr>
          <w:rFonts w:ascii="仿宋" w:eastAsia="仿宋" w:cs="仿宋" w:hint="eastAsia"/>
          <w:sz w:val="32"/>
          <w:szCs w:val="32"/>
        </w:rPr>
        <w:t>、扫描、数据挂接、备份等工作。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hint="eastAsia"/>
          <w:sz w:val="32"/>
          <w:szCs w:val="32"/>
          <w:lang w:val="en-US" w:eastAsia="zh-CN"/>
        </w:rPr>
      </w:pPr>
      <w:r>
        <w:rPr>
          <w:rFonts w:ascii="仿宋" w:eastAsia="仿宋" w:cs="仿宋"/>
          <w:sz w:val="32"/>
          <w:szCs w:val="32"/>
          <w:lang w:val="en-US" w:eastAsia="zh-CN"/>
        </w:rPr>
        <w:t>3.预算</w:t>
      </w:r>
      <w:r>
        <w:rPr>
          <w:rFonts w:ascii="仿宋" w:eastAsia="仿宋" w:cs="仿宋" w:hint="eastAsia"/>
          <w:sz w:val="32"/>
          <w:szCs w:val="32"/>
          <w:lang w:val="en-US" w:eastAsia="zh-CN"/>
        </w:rPr>
        <w:t>控制价：</w:t>
      </w:r>
      <w:r>
        <w:rPr>
          <w:rFonts w:ascii="Times New Roman" w:eastAsia="仿宋_GB2312" w:cs="Times New Roman" w:hAnsi="Times New Roman" w:hint="eastAsia"/>
          <w:sz w:val="32"/>
          <w:szCs w:val="32"/>
          <w:lang w:val="en-US" w:eastAsia="zh-CN"/>
        </w:rPr>
        <w:t>本项目采购最高限价：文书档案整理含录入110元/盒；数字化加工（扫描）60元/盒。</w:t>
      </w:r>
      <w:r>
        <w:rPr>
          <w:rFonts w:ascii="Times New Roman" w:eastAsia="仿宋_GB2312" w:cs="Times New Roman" w:hAnsi="Times New Roman"/>
          <w:sz w:val="32"/>
          <w:szCs w:val="32"/>
          <w:lang w:eastAsia="zh-CN"/>
        </w:rPr>
        <w:t>本次</w:t>
      </w:r>
      <w:r>
        <w:rPr>
          <w:rFonts w:ascii="Times New Roman" w:eastAsia="仿宋_GB2312" w:cs="Times New Roman" w:hAnsi="Times New Roman" w:hint="eastAsia"/>
          <w:sz w:val="32"/>
          <w:szCs w:val="32"/>
          <w:lang w:eastAsia="zh-CN"/>
        </w:rPr>
        <w:t>询价</w:t>
      </w:r>
      <w:r>
        <w:rPr>
          <w:rFonts w:ascii="Times New Roman" w:eastAsia="仿宋_GB2312" w:cs="Times New Roman" w:hAnsi="Times New Roman"/>
          <w:sz w:val="32"/>
          <w:szCs w:val="32"/>
          <w:lang w:eastAsia="zh-CN"/>
        </w:rPr>
        <w:t>采购时要求供应商</w:t>
      </w:r>
      <w:r>
        <w:rPr>
          <w:rFonts w:ascii="Times New Roman" w:eastAsia="仿宋_GB2312" w:cs="Times New Roman" w:hAnsi="Times New Roman" w:hint="eastAsia"/>
          <w:sz w:val="32"/>
          <w:szCs w:val="32"/>
          <w:lang w:val="en-US" w:eastAsia="zh-CN"/>
        </w:rPr>
        <w:t>一次性报价。</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仿宋_GB2312" w:cs="Times New Roman" w:hAnsi="Times New Roman"/>
          <w:sz w:val="32"/>
          <w:szCs w:val="32"/>
          <w:lang w:val="en-US" w:eastAsia="zh-CN"/>
        </w:rPr>
      </w:pPr>
      <w:r>
        <w:rPr>
          <w:rFonts w:ascii="Times New Roman" w:eastAsia="仿宋_GB2312" w:cs="Times New Roman" w:hAnsi="Times New Roman" w:hint="eastAsia"/>
          <w:sz w:val="32"/>
          <w:szCs w:val="32"/>
          <w:lang w:val="en-US" w:eastAsia="zh-CN"/>
        </w:rPr>
        <w:t>根据档案整理规范及历年整理情况，保管期限10年的档案仅需整理录入无需数字化加工，保管期限30年和永久的档案既需整理录入又需数字化加工，且保管期限10年的档案数量约占总盒数的70%，保管期限30年和永久的档案数量约占总盒数的30%。供应商报价后根据权重比例计算综合报价。</w:t>
      </w:r>
    </w:p>
    <w:p>
      <w:pPr>
        <w:pStyle w:val="15"/>
        <w:keepNext w:val="0"/>
        <w:keepLines w:val="0"/>
        <w:pageBreakBefore w:val="0"/>
        <w:widowControl w:val="0"/>
        <w:suppressLineNumbers w:val="0"/>
        <w:suppressAutoHyphens w:val="0"/>
        <w:ind w:firstLineChars="200" w:firstLine="600"/>
      </w:pPr>
      <w:r>
        <w:t>4.合同签订其他服务价：《达州市水务局档案整理与数字化加工服务合同》将约定文书档案整理录入价、文书档案数字化加工价、档案开放审核鉴定价、文书盒子、袋子、全宗卷及其他业务档案资料装录价。本次询价仅对金额及数量占比较大的文书档案整理含录入及数字化加工（扫描）两项价格进行询价，其他单价按历年合同单价确定。即档案开放审核鉴定单价0.18元/页，文书盒子5元/个（需符合入馆条件），袋子0.45元/个，全宗卷1000/年，其他业务档案资料装录价8元/盒。</w:t>
      </w:r>
    </w:p>
    <w:p>
      <w:pPr>
        <w:pStyle w:val="15"/>
        <w:keepNext w:val="0"/>
        <w:keepLines w:val="0"/>
        <w:pageBreakBefore w:val="0"/>
        <w:widowControl w:val="0"/>
        <w:suppressLineNumbers w:val="0"/>
        <w:suppressAutoHyphens w:val="0"/>
        <w:ind w:firstLineChars="200" w:firstLine="600"/>
        <w:rPr>
          <w:rFonts w:cs="方正黑体简体"/>
          <w:lang w:val="en-US" w:eastAsia="zh-CN"/>
        </w:rPr>
      </w:pPr>
      <w:r>
        <w:rPr>
          <w:rFonts w:cs="方正黑体简体"/>
          <w:lang w:val="en-US" w:eastAsia="zh-CN"/>
        </w:rPr>
        <w:t>5.费用支付：按年支付。每一年度档案整理完工，且符合向达州市档案馆移交条件后，凭市档案馆、市水务局、供应商三方签字的验收单据据实结算全部款项。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方正黑体简体" w:eastAsia="方正黑体简体" w:cs="方正黑体简体"/>
          <w:b/>
          <w:sz w:val="32"/>
          <w:szCs w:val="32"/>
        </w:rPr>
      </w:pPr>
      <w:r>
        <w:rPr>
          <w:rFonts w:ascii="方正黑体简体" w:eastAsia="方正黑体简体" w:cs="方正黑体简体" w:hint="eastAsia"/>
          <w:b/>
          <w:sz w:val="32"/>
          <w:szCs w:val="32"/>
          <w:lang w:val="en-US" w:eastAsia="zh-CN"/>
        </w:rPr>
        <w:t>二</w:t>
      </w:r>
      <w:r>
        <w:rPr>
          <w:rFonts w:ascii="方正黑体简体" w:eastAsia="方正黑体简体" w:cs="方正黑体简体" w:hint="eastAsia"/>
          <w:b/>
          <w:sz w:val="32"/>
          <w:szCs w:val="32"/>
        </w:rPr>
        <w:t>、</w:t>
      </w:r>
      <w:r>
        <w:rPr>
          <w:rFonts w:ascii="方正黑体简体" w:eastAsia="方正黑体简体" w:cs="方正黑体简体"/>
          <w:b/>
          <w:sz w:val="32"/>
          <w:szCs w:val="32"/>
        </w:rPr>
        <w:t>供应商单位资格证明要求</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sz w:val="32"/>
          <w:szCs w:val="32"/>
        </w:rPr>
      </w:pPr>
      <w:r>
        <w:rPr>
          <w:rFonts w:ascii="Times New Roman" w:eastAsia="方正仿宋简体" w:cs="Times New Roman" w:hAnsi="Times New Roman" w:hint="eastAsia"/>
          <w:sz w:val="32"/>
          <w:szCs w:val="32"/>
          <w:lang w:val="en-US" w:eastAsia="zh-CN"/>
        </w:rPr>
        <w:t>1.</w:t>
      </w:r>
      <w:r>
        <w:rPr>
          <w:rFonts w:ascii="Times New Roman" w:eastAsia="方正仿宋简体" w:cs="Times New Roman" w:hAnsi="Times New Roman"/>
          <w:sz w:val="32"/>
          <w:szCs w:val="32"/>
        </w:rPr>
        <w:t>在中国境内注册并具有独立法人资格的合法企业。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sz w:val="32"/>
          <w:szCs w:val="32"/>
        </w:rPr>
      </w:pPr>
      <w:r>
        <w:rPr>
          <w:rFonts w:ascii="Times New Roman" w:eastAsia="方正仿宋简体" w:cs="Times New Roman" w:hAnsi="Times New Roman" w:hint="eastAsia"/>
          <w:sz w:val="32"/>
          <w:szCs w:val="32"/>
          <w:lang w:val="en-US" w:eastAsia="zh-CN"/>
        </w:rPr>
        <w:t>2.</w:t>
      </w:r>
      <w:r>
        <w:rPr>
          <w:rFonts w:ascii="Times New Roman" w:eastAsia="方正仿宋简体" w:cs="Times New Roman" w:hAnsi="Times New Roman"/>
          <w:sz w:val="32"/>
          <w:szCs w:val="32"/>
        </w:rPr>
        <w:t>具备有效的营业执照。（提供原件或加盖鲜章的复印件）。</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sz w:val="32"/>
          <w:szCs w:val="32"/>
        </w:rPr>
      </w:pPr>
      <w:r>
        <w:rPr>
          <w:rFonts w:ascii="Times New Roman" w:eastAsia="方正仿宋简体" w:cs="Times New Roman" w:hAnsi="Times New Roman" w:hint="eastAsia"/>
          <w:sz w:val="32"/>
          <w:szCs w:val="32"/>
          <w:lang w:val="en-US" w:eastAsia="zh-CN"/>
        </w:rPr>
        <w:t>3.</w:t>
      </w:r>
      <w:r>
        <w:rPr>
          <w:rFonts w:ascii="Times New Roman" w:eastAsia="方正仿宋简体" w:cs="Times New Roman" w:hAnsi="Times New Roman"/>
          <w:sz w:val="32"/>
          <w:szCs w:val="32"/>
        </w:rPr>
        <w:t>参加本次政府采购活动前三年内，在经营活动中没有重大违法违规记录。（提</w:t>
      </w:r>
      <w:r>
        <w:rPr>
          <w:rFonts w:ascii="Times New Roman" w:eastAsia="方正仿宋简体" w:cs="Times New Roman" w:hAnsi="Times New Roman"/>
          <w:sz w:val="32"/>
          <w:szCs w:val="32"/>
          <w:lang w:val="en-US" w:eastAsia="zh-CN"/>
        </w:rPr>
        <w:t>供</w:t>
      </w:r>
      <w:r>
        <w:rPr>
          <w:rFonts w:ascii="Times New Roman" w:eastAsia="方正仿宋简体" w:cs="Times New Roman" w:hAnsi="Times New Roman"/>
          <w:sz w:val="32"/>
          <w:szCs w:val="32"/>
        </w:rPr>
        <w:t>加盖鲜章的承诺书）。</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sz w:val="32"/>
          <w:szCs w:val="32"/>
          <w:lang w:eastAsia="zh-CN"/>
        </w:rPr>
      </w:pPr>
      <w:r>
        <w:rPr>
          <w:rFonts w:ascii="Times New Roman" w:eastAsia="方正仿宋简体" w:cs="Times New Roman" w:hAnsi="Times New Roman" w:hint="eastAsia"/>
          <w:sz w:val="32"/>
          <w:szCs w:val="32"/>
          <w:lang w:val="en-US" w:eastAsia="zh-CN"/>
        </w:rPr>
        <w:t>4.</w:t>
      </w:r>
      <w:r>
        <w:rPr>
          <w:rFonts w:ascii="Times New Roman" w:eastAsia="方正仿宋简体" w:cs="Times New Roman" w:hAnsi="Times New Roman"/>
          <w:sz w:val="32"/>
          <w:szCs w:val="32"/>
        </w:rPr>
        <w:t>具有独立承担民事责任的能力；具有良好的商业信誉和健全的财务会计制度；具有</w:t>
      </w:r>
      <w:r>
        <w:rPr>
          <w:rFonts w:ascii="Times New Roman" w:eastAsia="方正仿宋简体" w:cs="Times New Roman" w:hAnsi="Times New Roman" w:hint="eastAsia"/>
          <w:sz w:val="32"/>
          <w:szCs w:val="32"/>
          <w:lang w:val="en-US" w:eastAsia="zh-CN"/>
        </w:rPr>
        <w:t>档案整理及数字化加工</w:t>
      </w:r>
      <w:r>
        <w:rPr>
          <w:rFonts w:ascii="Times New Roman" w:eastAsia="方正仿宋简体" w:cs="Times New Roman" w:hAnsi="Times New Roman"/>
          <w:sz w:val="32"/>
          <w:szCs w:val="32"/>
        </w:rPr>
        <w:t>专业技术能力；具有依法缴纳税收</w:t>
      </w:r>
      <w:r>
        <w:rPr>
          <w:rFonts w:ascii="Times New Roman" w:eastAsia="方正仿宋简体" w:cs="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sz w:val="32"/>
          <w:szCs w:val="32"/>
          <w:lang w:eastAsia="zh-CN"/>
        </w:rPr>
      </w:pPr>
      <w:r>
        <w:rPr>
          <w:rFonts w:ascii="Times New Roman" w:eastAsia="方正仿宋简体" w:cs="Times New Roman" w:hAnsi="Times New Roman" w:hint="eastAsia"/>
          <w:sz w:val="32"/>
          <w:szCs w:val="32"/>
          <w:lang w:val="en-US" w:eastAsia="zh-CN"/>
        </w:rPr>
        <w:t>5.具有市级及以上保密部门颁发的国家涉密载体复制许可资质（须提交复印件盖公司鲜章）。</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方正黑体简体" w:eastAsia="方正黑体简体" w:cs="方正黑体简体" w:hint="eastAsia"/>
          <w:b/>
          <w:sz w:val="32"/>
          <w:szCs w:val="32"/>
          <w:lang w:val="en-US" w:eastAsia="zh-CN"/>
        </w:rPr>
      </w:pPr>
      <w:r>
        <w:rPr>
          <w:rFonts w:ascii="方正黑体简体" w:eastAsia="方正黑体简体" w:cs="方正黑体简体" w:hint="eastAsia"/>
          <w:b/>
          <w:sz w:val="32"/>
          <w:szCs w:val="32"/>
          <w:lang w:val="en-US" w:eastAsia="zh-CN"/>
        </w:rPr>
        <w:t>三、</w:t>
      </w:r>
      <w:r>
        <w:rPr>
          <w:rFonts w:ascii="方正黑体简体" w:eastAsia="方正黑体简体" w:cs="方正黑体简体" w:hint="eastAsia"/>
          <w:b/>
          <w:sz w:val="32"/>
          <w:szCs w:val="32"/>
        </w:rPr>
        <w:t>服务内容</w:t>
      </w:r>
      <w:r>
        <w:rPr>
          <w:rFonts w:ascii="方正黑体简体" w:eastAsia="方正黑体简体" w:cs="方正黑体简体" w:hint="eastAsia"/>
          <w:b/>
          <w:sz w:val="32"/>
          <w:szCs w:val="32"/>
          <w:lang w:eastAsia="zh-CN"/>
        </w:rPr>
        <w:t>、</w:t>
      </w:r>
      <w:r>
        <w:rPr>
          <w:rFonts w:ascii="方正黑体简体" w:eastAsia="方正黑体简体" w:cs="方正黑体简体" w:hint="eastAsia"/>
          <w:b/>
          <w:sz w:val="32"/>
          <w:szCs w:val="32"/>
          <w:lang w:val="en-US" w:eastAsia="zh-CN"/>
        </w:rPr>
        <w:t>实施标准及技术要求</w:t>
      </w:r>
    </w:p>
    <w:p>
      <w:pPr>
        <w:pStyle w:val="4"/>
        <w:keepNext/>
        <w:keepLines/>
        <w:pageBreakBefore w:val="0"/>
        <w:widowControl w:val="0"/>
        <w:kinsoku/>
        <w:wordWrap/>
        <w:overflowPunct/>
        <w:topLinePunct w:val="0"/>
        <w:autoSpaceDE/>
        <w:autoSpaceDN/>
        <w:bidi w:val="0"/>
        <w:adjustRightInd/>
        <w:snapToGrid/>
        <w:spacing w:before="0" w:beforeAutospacing="0" w:after="0" w:afterAutospacing="0" w:line="578" w:lineRule="exact"/>
        <w:ind w:firstLineChars="200" w:firstLine="640"/>
        <w:textAlignment w:val="auto"/>
        <w:rPr>
          <w:rFonts w:ascii="华文楷体" w:eastAsia="华文楷体" w:cs="华文楷体" w:hint="eastAsia"/>
          <w:lang w:val="en-US" w:eastAsia="zh-CN"/>
        </w:rPr>
      </w:pPr>
      <w:r>
        <w:rPr>
          <w:rFonts w:ascii="华文楷体" w:eastAsia="华文楷体" w:cs="华文楷体" w:hint="eastAsia"/>
          <w:b/>
          <w:sz w:val="32"/>
          <w:szCs w:val="32"/>
          <w:lang w:val="en-US" w:eastAsia="zh-CN"/>
        </w:rPr>
        <w:t>（一）服务内容</w:t>
      </w:r>
    </w:p>
    <w:tbl>
      <w:tblPr>
        <w:jc w:val="cent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35"/>
        <w:gridCol w:w="1757"/>
        <w:gridCol w:w="937"/>
        <w:gridCol w:w="3823"/>
        <w:gridCol w:w="730"/>
        <w:gridCol w:w="1694"/>
      </w:tblGrid>
      <w:tr>
        <w:trPr>
          <w:trHeight w:val="425"/>
        </w:trPr>
        <w:tc>
          <w:tcPr>
            <w:tcW w:w="635"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center"/>
              <w:textAlignment w:val="auto"/>
              <w:rPr>
                <w:rFonts w:ascii="仿宋" w:eastAsia="仿宋" w:cs="仿宋" w:hint="eastAsia"/>
                <w:b/>
                <w:bCs/>
              </w:rPr>
            </w:pPr>
            <w:r>
              <w:rPr>
                <w:rFonts w:ascii="仿宋" w:eastAsia="仿宋" w:cs="仿宋" w:hint="eastAsia"/>
                <w:b/>
                <w:bCs/>
              </w:rPr>
              <w:t>序号</w:t>
            </w:r>
          </w:p>
        </w:tc>
        <w:tc>
          <w:tcPr>
            <w:tcW w:w="1757"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center"/>
              <w:textAlignment w:val="auto"/>
              <w:rPr>
                <w:rFonts w:ascii="仿宋" w:eastAsia="仿宋" w:cs="仿宋" w:hint="eastAsia"/>
                <w:b/>
                <w:bCs/>
              </w:rPr>
            </w:pPr>
            <w:r>
              <w:rPr>
                <w:rFonts w:ascii="仿宋" w:eastAsia="仿宋" w:cs="仿宋" w:hint="eastAsia"/>
                <w:b/>
                <w:bCs/>
              </w:rPr>
              <w:t>服务名称</w:t>
            </w:r>
          </w:p>
        </w:tc>
        <w:tc>
          <w:tcPr>
            <w:tcW w:w="4760" w:type="dxa"/>
            <w:gridSpan w:val="2"/>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center"/>
              <w:textAlignment w:val="auto"/>
              <w:rPr>
                <w:rFonts w:ascii="仿宋" w:eastAsia="仿宋" w:cs="仿宋" w:hint="eastAsia"/>
                <w:b/>
                <w:bCs/>
              </w:rPr>
            </w:pPr>
            <w:r>
              <w:rPr>
                <w:rFonts w:ascii="仿宋" w:eastAsia="仿宋" w:cs="仿宋" w:hint="eastAsia"/>
                <w:b/>
                <w:bCs/>
              </w:rPr>
              <w:t>服务内容</w:t>
            </w:r>
          </w:p>
        </w:tc>
        <w:tc>
          <w:tcPr>
            <w:tcW w:w="73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center"/>
              <w:textAlignment w:val="auto"/>
              <w:rPr>
                <w:rFonts w:ascii="仿宋" w:eastAsia="仿宋" w:cs="仿宋"/>
                <w:b/>
                <w:bCs/>
              </w:rPr>
            </w:pPr>
            <w:r>
              <w:rPr>
                <w:rFonts w:ascii="仿宋" w:eastAsia="仿宋" w:cs="仿宋" w:hint="eastAsia"/>
                <w:b/>
                <w:bCs/>
              </w:rPr>
              <w:t>数量</w:t>
            </w:r>
          </w:p>
        </w:tc>
        <w:tc>
          <w:tcPr>
            <w:tcW w:w="1694"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center"/>
              <w:textAlignment w:val="auto"/>
              <w:rPr>
                <w:rFonts w:ascii="仿宋" w:eastAsia="仿宋" w:cs="仿宋" w:hint="eastAsia"/>
                <w:b/>
                <w:bCs/>
              </w:rPr>
            </w:pPr>
            <w:r>
              <w:rPr>
                <w:rFonts w:ascii="仿宋" w:eastAsia="仿宋" w:cs="仿宋" w:hint="eastAsia"/>
                <w:b/>
                <w:bCs/>
              </w:rPr>
              <w:t>备注</w:t>
            </w:r>
          </w:p>
        </w:tc>
      </w:tr>
      <w:tr>
        <w:trPr>
          <w:trHeight w:val="551"/>
        </w:trPr>
        <w:tc>
          <w:tcPr>
            <w:tcW w:w="635" w:type="dxa"/>
            <w:vMerge w:val="restart"/>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center"/>
              <w:textAlignment w:val="auto"/>
              <w:rPr>
                <w:rFonts w:ascii="仿宋" w:eastAsia="仿宋" w:cs="仿宋" w:hint="eastAsia"/>
              </w:rPr>
            </w:pPr>
            <w:r>
              <w:rPr>
                <w:rFonts w:ascii="仿宋" w:eastAsia="仿宋" w:cs="仿宋" w:hint="eastAsia"/>
              </w:rPr>
              <w:t>1</w:t>
            </w:r>
          </w:p>
        </w:tc>
        <w:tc>
          <w:tcPr>
            <w:tcW w:w="1757" w:type="dxa"/>
            <w:vMerge w:val="restart"/>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center"/>
              <w:textAlignment w:val="auto"/>
              <w:rPr>
                <w:rFonts w:ascii="仿宋" w:eastAsia="仿宋" w:cs="仿宋" w:hint="eastAsia"/>
              </w:rPr>
            </w:pPr>
            <w:r>
              <w:rPr>
                <w:rFonts w:ascii="仿宋" w:eastAsia="仿宋" w:cs="仿宋" w:hint="eastAsia"/>
              </w:rPr>
              <w:t>文书档案</w:t>
            </w:r>
          </w:p>
        </w:tc>
        <w:tc>
          <w:tcPr>
            <w:tcW w:w="937"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ind w:firstLineChars="50" w:firstLine="105"/>
              <w:jc w:val="left"/>
              <w:textAlignment w:val="auto"/>
              <w:rPr>
                <w:rFonts w:ascii="仿宋" w:eastAsia="仿宋" w:cs="仿宋" w:hint="eastAsia"/>
              </w:rPr>
            </w:pPr>
            <w:r>
              <w:rPr>
                <w:rFonts w:ascii="仿宋" w:eastAsia="仿宋" w:cs="仿宋" w:hint="eastAsia"/>
              </w:rPr>
              <w:t>整 理</w:t>
            </w:r>
          </w:p>
        </w:tc>
        <w:tc>
          <w:tcPr>
            <w:tcW w:w="3823"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left"/>
              <w:textAlignment w:val="auto"/>
              <w:rPr>
                <w:rFonts w:ascii="仿宋" w:eastAsia="仿宋" w:cs="仿宋"/>
              </w:rPr>
            </w:pPr>
            <w:r>
              <w:rPr>
                <w:rFonts w:ascii="仿宋" w:eastAsia="仿宋" w:cs="仿宋" w:hint="eastAsia"/>
              </w:rPr>
              <w:t>分年度、分期限、文件排列、</w:t>
            </w:r>
          </w:p>
          <w:p>
            <w:pPr>
              <w:pageBreakBefore w:val="0"/>
              <w:widowControl w:val="0"/>
              <w:kinsoku/>
              <w:wordWrap/>
              <w:overflowPunct/>
              <w:topLinePunct w:val="0"/>
              <w:autoSpaceDE/>
              <w:autoSpaceDN/>
              <w:bidi w:val="0"/>
              <w:adjustRightInd/>
              <w:spacing w:beforeAutospacing="0" w:afterAutospacing="0" w:line="578" w:lineRule="exact"/>
              <w:jc w:val="left"/>
              <w:textAlignment w:val="auto"/>
              <w:rPr>
                <w:rFonts w:ascii="仿宋" w:eastAsia="仿宋" w:cs="仿宋" w:hint="eastAsia"/>
              </w:rPr>
            </w:pPr>
            <w:r>
              <w:rPr>
                <w:rFonts w:ascii="仿宋" w:eastAsia="仿宋" w:cs="仿宋" w:hint="eastAsia"/>
              </w:rPr>
              <w:t>拔钉、编页码、录入、打印检索工具、数据备份、包括档案袋、档案盒等。</w:t>
            </w:r>
          </w:p>
        </w:tc>
        <w:tc>
          <w:tcPr>
            <w:tcW w:w="73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center"/>
              <w:textAlignment w:val="auto"/>
              <w:rPr>
                <w:rFonts w:ascii="仿宋" w:eastAsia="仿宋" w:cs="仿宋"/>
              </w:rPr>
            </w:pPr>
            <w:r>
              <w:rPr>
                <w:rFonts w:ascii="仿宋" w:eastAsia="仿宋" w:cs="仿宋" w:hint="eastAsia"/>
              </w:rPr>
              <w:t xml:space="preserve"> 盒</w:t>
            </w:r>
          </w:p>
        </w:tc>
        <w:tc>
          <w:tcPr>
            <w:tcW w:w="1694"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textAlignment w:val="auto"/>
              <w:rPr>
                <w:rFonts w:ascii="仿宋" w:eastAsia="仿宋" w:cs="仿宋" w:hint="eastAsia"/>
              </w:rPr>
            </w:pPr>
            <w:r>
              <w:rPr>
                <w:rFonts w:ascii="仿宋" w:eastAsia="仿宋" w:cs="仿宋" w:hint="eastAsia"/>
              </w:rPr>
              <w:t>最终按照实际完成数量为准。</w:t>
            </w:r>
          </w:p>
        </w:tc>
      </w:tr>
      <w:tr>
        <w:trPr>
          <w:trHeight w:val="410"/>
        </w:trPr>
        <w:tc>
          <w:tcPr>
            <w:tcW w:w="635" w:type="dxa"/>
            <w:vMerge/>
            <w:tcBorders>
              <w:top w:val="single" w:sz="4" w:space="0" w:color="auto"/>
              <w:left w:val="single" w:sz="4" w:space="0" w:color="auto"/>
              <w:bottom w:val="single" w:sz="4" w:space="0" w:color="auto"/>
              <w:right w:val="single" w:sz="4" w:space="0" w:color="auto"/>
            </w:tcBorders>
            <w:noWrap/>
            <w:vAlign w:val="center"/>
          </w:tcPr>
          <w:p/>
        </w:tc>
        <w:tc>
          <w:tcPr>
            <w:tcW w:w="1757" w:type="dxa"/>
            <w:vMerge/>
            <w:tcBorders>
              <w:top w:val="single" w:sz="4" w:space="0" w:color="auto"/>
              <w:left w:val="single" w:sz="4" w:space="0" w:color="auto"/>
              <w:bottom w:val="single" w:sz="4" w:space="0" w:color="auto"/>
              <w:right w:val="single" w:sz="4" w:space="0" w:color="auto"/>
            </w:tcBorders>
            <w:noWrap/>
            <w:vAlign w:val="center"/>
          </w:tcPr>
          <w:p/>
        </w:tc>
        <w:tc>
          <w:tcPr>
            <w:tcW w:w="937"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left"/>
              <w:textAlignment w:val="auto"/>
              <w:rPr>
                <w:rFonts w:ascii="仿宋" w:eastAsia="仿宋" w:cs="仿宋" w:hint="eastAsia"/>
              </w:rPr>
            </w:pPr>
            <w:r>
              <w:rPr>
                <w:rFonts w:ascii="仿宋" w:eastAsia="仿宋" w:cs="仿宋" w:hint="eastAsia"/>
              </w:rPr>
              <w:t>数字化</w:t>
            </w:r>
          </w:p>
        </w:tc>
        <w:tc>
          <w:tcPr>
            <w:tcW w:w="3823"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left"/>
              <w:textAlignment w:val="auto"/>
              <w:rPr>
                <w:rFonts w:ascii="仿宋" w:eastAsia="仿宋" w:cs="仿宋" w:hint="eastAsia"/>
              </w:rPr>
            </w:pPr>
            <w:r>
              <w:rPr>
                <w:rFonts w:ascii="仿宋" w:eastAsia="仿宋" w:cs="仿宋" w:hint="eastAsia"/>
              </w:rPr>
              <w:t>扫描、封装、修图、处理、挂接等。</w:t>
            </w:r>
          </w:p>
        </w:tc>
        <w:tc>
          <w:tcPr>
            <w:tcW w:w="73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center"/>
              <w:textAlignment w:val="auto"/>
              <w:rPr>
                <w:rFonts w:ascii="仿宋" w:eastAsia="仿宋" w:cs="仿宋"/>
              </w:rPr>
            </w:pPr>
            <w:r>
              <w:rPr>
                <w:rFonts w:ascii="仿宋" w:eastAsia="仿宋" w:cs="仿宋"/>
              </w:rPr>
              <w:t>盒</w:t>
            </w:r>
          </w:p>
        </w:tc>
        <w:tc>
          <w:tcPr>
            <w:tcW w:w="1694"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left"/>
              <w:textAlignment w:val="auto"/>
              <w:rPr>
                <w:rFonts w:ascii="仿宋" w:eastAsia="仿宋" w:cs="仿宋" w:hint="eastAsia"/>
              </w:rPr>
            </w:pPr>
            <w:r>
              <w:rPr>
                <w:rFonts w:ascii="仿宋" w:eastAsia="仿宋" w:cs="仿宋" w:hint="eastAsia"/>
              </w:rPr>
              <w:t>最终按照实际完成数量为准。</w:t>
            </w:r>
          </w:p>
        </w:tc>
      </w:tr>
      <w:tr>
        <w:trPr>
          <w:trHeight w:val="1905"/>
        </w:trPr>
        <w:tc>
          <w:tcPr>
            <w:tcW w:w="635"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center"/>
              <w:textAlignment w:val="auto"/>
              <w:rPr>
                <w:rFonts w:ascii="仿宋" w:eastAsia="仿宋" w:cs="仿宋" w:hint="eastAsia"/>
              </w:rPr>
            </w:pPr>
            <w:r>
              <w:rPr>
                <w:rFonts w:ascii="仿宋" w:eastAsia="仿宋" w:cs="仿宋" w:hint="eastAsia"/>
              </w:rPr>
              <w:t>2</w:t>
            </w:r>
          </w:p>
        </w:tc>
        <w:tc>
          <w:tcPr>
            <w:tcW w:w="1757"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center"/>
              <w:textAlignment w:val="auto"/>
              <w:rPr>
                <w:rFonts w:ascii="仿宋" w:eastAsia="仿宋" w:cs="仿宋" w:hint="eastAsia"/>
              </w:rPr>
            </w:pPr>
            <w:r>
              <w:rPr>
                <w:rFonts w:ascii="仿宋" w:eastAsia="仿宋" w:cs="仿宋" w:hint="eastAsia"/>
              </w:rPr>
              <w:t>项目档案</w:t>
            </w:r>
          </w:p>
        </w:tc>
        <w:tc>
          <w:tcPr>
            <w:tcW w:w="937"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ind w:firstLineChars="50" w:firstLine="105"/>
              <w:jc w:val="left"/>
              <w:textAlignment w:val="auto"/>
              <w:rPr>
                <w:rFonts w:ascii="仿宋" w:eastAsia="仿宋" w:cs="仿宋" w:hint="eastAsia"/>
              </w:rPr>
            </w:pPr>
            <w:r>
              <w:rPr>
                <w:rFonts w:ascii="仿宋" w:eastAsia="仿宋" w:cs="仿宋" w:hint="eastAsia"/>
              </w:rPr>
              <w:t>整 理</w:t>
            </w:r>
          </w:p>
        </w:tc>
        <w:tc>
          <w:tcPr>
            <w:tcW w:w="3823"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left"/>
              <w:textAlignment w:val="auto"/>
              <w:rPr>
                <w:rFonts w:ascii="仿宋" w:eastAsia="仿宋" w:cs="仿宋" w:hint="eastAsia"/>
              </w:rPr>
            </w:pPr>
            <w:r>
              <w:rPr>
                <w:rFonts w:ascii="仿宋" w:eastAsia="仿宋" w:cs="仿宋" w:hint="eastAsia"/>
              </w:rPr>
              <w:t>区分不同项目、剔重、价值鉴定、排列、组卷、拔钉、图纸折叠、编页码、盖档号章、录入、装订、打印检索工具、包括档案袋、档案盒、数据备份等。</w:t>
            </w:r>
          </w:p>
        </w:tc>
        <w:tc>
          <w:tcPr>
            <w:tcW w:w="73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center"/>
              <w:textAlignment w:val="auto"/>
              <w:rPr>
                <w:rFonts w:ascii="仿宋" w:eastAsia="仿宋" w:cs="仿宋" w:hint="eastAsia"/>
              </w:rPr>
            </w:pPr>
            <w:r>
              <w:rPr>
                <w:rFonts w:ascii="仿宋" w:eastAsia="仿宋" w:cs="仿宋" w:hint="eastAsia"/>
              </w:rPr>
              <w:t>盒</w:t>
            </w:r>
          </w:p>
        </w:tc>
        <w:tc>
          <w:tcPr>
            <w:tcW w:w="1694"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autoSpaceDE/>
              <w:autoSpaceDN/>
              <w:bidi w:val="0"/>
              <w:adjustRightInd/>
              <w:spacing w:beforeAutospacing="0" w:afterAutospacing="0" w:line="578" w:lineRule="exact"/>
              <w:jc w:val="left"/>
              <w:textAlignment w:val="auto"/>
              <w:rPr>
                <w:rFonts w:ascii="仿宋" w:eastAsia="仿宋" w:cs="仿宋" w:hint="eastAsia"/>
              </w:rPr>
            </w:pPr>
            <w:r>
              <w:rPr>
                <w:rFonts w:ascii="仿宋" w:eastAsia="仿宋" w:cs="仿宋" w:hint="eastAsia"/>
              </w:rPr>
              <w:t>最终按照实际完成数量为准。</w:t>
            </w:r>
          </w:p>
        </w:tc>
      </w:tr>
    </w:tbl>
    <w:p>
      <w:pPr>
        <w:pStyle w:val="4"/>
        <w:keepNext/>
        <w:keepLines/>
        <w:pageBreakBefore w:val="0"/>
        <w:widowControl w:val="0"/>
        <w:kinsoku/>
        <w:wordWrap/>
        <w:overflowPunct/>
        <w:topLinePunct w:val="0"/>
        <w:autoSpaceDE/>
        <w:autoSpaceDN/>
        <w:bidi w:val="0"/>
        <w:adjustRightInd/>
        <w:snapToGrid/>
        <w:spacing w:before="0" w:beforeAutospacing="0" w:after="0" w:afterAutospacing="0" w:line="578" w:lineRule="exact"/>
        <w:ind w:firstLineChars="200" w:firstLine="640"/>
        <w:textAlignment w:val="auto"/>
        <w:rPr>
          <w:rFonts w:ascii="华文楷体" w:eastAsia="华文楷体" w:cs="华文楷体" w:hint="eastAsia"/>
          <w:b/>
          <w:sz w:val="32"/>
          <w:szCs w:val="32"/>
          <w:lang w:val="en-US" w:eastAsia="zh-CN"/>
        </w:rPr>
      </w:pPr>
      <w:r>
        <w:rPr>
          <w:rFonts w:ascii="华文楷体" w:eastAsia="华文楷体" w:cs="华文楷体" w:hint="eastAsia"/>
          <w:b/>
          <w:sz w:val="32"/>
          <w:szCs w:val="32"/>
          <w:lang w:val="en-US" w:eastAsia="zh-CN"/>
        </w:rPr>
        <w:t>（二）</w:t>
      </w:r>
      <w:bookmarkStart w:id="0" w:name="_Toc15533"/>
      <w:r>
        <w:rPr>
          <w:rFonts w:ascii="华文楷体" w:eastAsia="华文楷体" w:cs="华文楷体" w:hint="eastAsia"/>
          <w:b/>
          <w:sz w:val="32"/>
          <w:szCs w:val="32"/>
          <w:lang w:val="en-US" w:eastAsia="zh-CN"/>
        </w:rPr>
        <w:t>实施标准</w:t>
      </w:r>
      <w:bookmarkEnd w:id="0"/>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1</w:t>
      </w:r>
      <w:r>
        <w:rPr>
          <w:rFonts w:ascii="仿宋" w:eastAsia="仿宋" w:cs="仿宋" w:hint="eastAsia"/>
          <w:sz w:val="32"/>
          <w:szCs w:val="32"/>
          <w:lang w:eastAsia="zh-CN"/>
        </w:rPr>
        <w:t>.</w:t>
      </w:r>
      <w:r>
        <w:rPr>
          <w:rFonts w:ascii="仿宋" w:eastAsia="仿宋" w:cs="仿宋" w:hint="eastAsia"/>
          <w:sz w:val="32"/>
          <w:szCs w:val="32"/>
        </w:rPr>
        <w:t>档案管理主要法律、法规及文件</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（1）《中华人民共和国档案法》；</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（2）《中华人民共和国档案法实施办法》；</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2</w:t>
      </w:r>
      <w:r>
        <w:rPr>
          <w:rFonts w:ascii="仿宋" w:eastAsia="仿宋" w:cs="仿宋" w:hint="eastAsia"/>
          <w:sz w:val="32"/>
          <w:szCs w:val="32"/>
          <w:lang w:eastAsia="zh-CN"/>
        </w:rPr>
        <w:t>.</w:t>
      </w:r>
      <w:r>
        <w:rPr>
          <w:rFonts w:ascii="仿宋" w:eastAsia="仿宋" w:cs="仿宋" w:hint="eastAsia"/>
          <w:sz w:val="32"/>
          <w:szCs w:val="32"/>
        </w:rPr>
        <w:t>业务技术标准与规范</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sz w:val="32"/>
          <w:szCs w:val="32"/>
        </w:rPr>
      </w:pPr>
      <w:r>
        <w:rPr>
          <w:rFonts w:ascii="仿宋" w:eastAsia="仿宋" w:cs="仿宋" w:hint="eastAsia"/>
          <w:sz w:val="32"/>
          <w:szCs w:val="32"/>
        </w:rPr>
        <w:t>（1）</w:t>
      </w:r>
      <w:r>
        <w:rPr>
          <w:rFonts w:ascii="仿宋" w:eastAsia="仿宋" w:cs="仿宋" w:hint="eastAsia"/>
          <w:sz w:val="32"/>
          <w:szCs w:val="32"/>
          <w:lang w:val="en-US" w:eastAsia="zh-CN"/>
        </w:rPr>
        <w:t>国家档案局</w:t>
      </w:r>
      <w:r>
        <w:rPr>
          <w:rFonts w:ascii="仿宋" w:eastAsia="仿宋" w:cs="仿宋"/>
          <w:sz w:val="32"/>
          <w:szCs w:val="32"/>
        </w:rPr>
        <w:t>关于印发</w:t>
      </w:r>
      <w:r>
        <w:rPr>
          <w:rFonts w:ascii="仿宋" w:eastAsia="仿宋" w:cs="仿宋" w:hint="eastAsia"/>
          <w:sz w:val="32"/>
          <w:szCs w:val="32"/>
          <w:lang w:val="en-US" w:eastAsia="zh-CN"/>
        </w:rPr>
        <w:t>文书</w:t>
      </w:r>
      <w:r>
        <w:rPr>
          <w:rFonts w:ascii="仿宋" w:eastAsia="仿宋" w:cs="仿宋"/>
          <w:sz w:val="32"/>
          <w:szCs w:val="32"/>
        </w:rPr>
        <w:t>档案管理规定的通知</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（2）《科学技术档案案卷构成的一般要求》GB／T 11822-2008</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（3）《纸质档案数字化技术规范》DA/T 31-2017；</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（4）《档案著录规则》（DA/T 18-1999）；</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（5）《归档文件整理规则》DA／T22-2015；</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（6）《档案服务外包工作规范》DA／T68-2017；</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lang w:eastAsia="zh-CN"/>
        </w:rPr>
      </w:pPr>
      <w:r>
        <w:rPr>
          <w:rFonts w:ascii="仿宋" w:eastAsia="仿宋" w:cs="仿宋" w:hint="eastAsia"/>
          <w:sz w:val="32"/>
          <w:szCs w:val="32"/>
        </w:rPr>
        <w:t>（7）《档案数字化外包安全管理规定》档办发〔2014〕7号</w:t>
      </w:r>
      <w:r>
        <w:rPr>
          <w:rFonts w:ascii="仿宋" w:eastAsia="仿宋" w:cs="仿宋" w:hint="eastAsia"/>
          <w:sz w:val="32"/>
          <w:szCs w:val="32"/>
          <w:lang w:eastAsia="zh-CN"/>
        </w:rPr>
        <w:t>。</w:t>
      </w:r>
    </w:p>
    <w:p>
      <w:pPr>
        <w:pStyle w:val="4"/>
        <w:keepNext/>
        <w:keepLines/>
        <w:pageBreakBefore w:val="0"/>
        <w:widowControl w:val="0"/>
        <w:kinsoku/>
        <w:wordWrap/>
        <w:overflowPunct/>
        <w:topLinePunct w:val="0"/>
        <w:autoSpaceDE/>
        <w:autoSpaceDN/>
        <w:bidi w:val="0"/>
        <w:adjustRightInd/>
        <w:snapToGrid/>
        <w:spacing w:before="0" w:beforeAutospacing="0" w:after="0" w:afterAutospacing="0" w:line="578" w:lineRule="exact"/>
        <w:ind w:firstLineChars="200" w:firstLine="640"/>
        <w:textAlignment w:val="auto"/>
        <w:rPr>
          <w:rFonts w:ascii="华文楷体" w:eastAsia="华文楷体" w:cs="华文楷体" w:hint="eastAsia"/>
          <w:b/>
          <w:sz w:val="32"/>
          <w:szCs w:val="32"/>
          <w:lang w:val="en-US" w:eastAsia="zh-CN"/>
        </w:rPr>
      </w:pPr>
      <w:bookmarkStart w:id="1" w:name="_Toc18215"/>
      <w:r>
        <w:rPr>
          <w:rFonts w:ascii="华文楷体" w:eastAsia="华文楷体" w:cs="华文楷体" w:hint="eastAsia"/>
          <w:b/>
          <w:sz w:val="32"/>
          <w:szCs w:val="32"/>
          <w:lang w:val="en-US" w:eastAsia="zh-CN"/>
        </w:rPr>
        <w:t>（三）总体要求</w:t>
      </w:r>
      <w:bookmarkEnd w:id="1"/>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1</w:t>
      </w:r>
      <w:r>
        <w:rPr>
          <w:rFonts w:ascii="仿宋" w:eastAsia="仿宋" w:cs="仿宋" w:hint="eastAsia"/>
          <w:sz w:val="32"/>
          <w:szCs w:val="32"/>
          <w:lang w:eastAsia="zh-CN"/>
        </w:rPr>
        <w:t>.</w:t>
      </w:r>
      <w:r>
        <w:rPr>
          <w:rFonts w:ascii="仿宋" w:eastAsia="仿宋" w:cs="仿宋" w:hint="eastAsia"/>
          <w:sz w:val="32"/>
          <w:szCs w:val="32"/>
        </w:rPr>
        <w:t>保证档案数字化的一致性，电子档案与实体档案完全一致。</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2</w:t>
      </w:r>
      <w:r>
        <w:rPr>
          <w:rFonts w:ascii="仿宋" w:eastAsia="仿宋" w:cs="仿宋" w:hint="eastAsia"/>
          <w:sz w:val="32"/>
          <w:szCs w:val="32"/>
          <w:lang w:eastAsia="zh-CN"/>
        </w:rPr>
        <w:t>.</w:t>
      </w:r>
      <w:r>
        <w:rPr>
          <w:rFonts w:ascii="仿宋" w:eastAsia="仿宋" w:cs="仿宋" w:hint="eastAsia"/>
          <w:sz w:val="32"/>
          <w:szCs w:val="32"/>
        </w:rPr>
        <w:t>保证实体档案安全，无丢失、无损毁、无差错。</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3</w:t>
      </w:r>
      <w:r>
        <w:rPr>
          <w:rFonts w:ascii="仿宋" w:eastAsia="仿宋" w:cs="仿宋" w:hint="eastAsia"/>
          <w:sz w:val="32"/>
          <w:szCs w:val="32"/>
          <w:lang w:eastAsia="zh-CN"/>
        </w:rPr>
        <w:t>.</w:t>
      </w:r>
      <w:r>
        <w:rPr>
          <w:rFonts w:ascii="仿宋" w:eastAsia="仿宋" w:cs="仿宋" w:hint="eastAsia"/>
          <w:sz w:val="32"/>
          <w:szCs w:val="32"/>
        </w:rPr>
        <w:t>保证电子档案数据的安全，保守档案信息秘密，遵守国家保密管理有关规定。</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4</w:t>
      </w:r>
      <w:r>
        <w:rPr>
          <w:rFonts w:ascii="仿宋" w:eastAsia="仿宋" w:cs="仿宋" w:hint="eastAsia"/>
          <w:sz w:val="32"/>
          <w:szCs w:val="32"/>
          <w:lang w:eastAsia="zh-CN"/>
        </w:rPr>
        <w:t>.</w:t>
      </w:r>
      <w:r>
        <w:rPr>
          <w:rFonts w:ascii="仿宋" w:eastAsia="仿宋" w:cs="仿宋" w:hint="eastAsia"/>
          <w:sz w:val="32"/>
          <w:szCs w:val="32"/>
        </w:rPr>
        <w:t>建立案卷及卷内目录，目录数据必须真实、准确、完整。</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5</w:t>
      </w:r>
      <w:r>
        <w:rPr>
          <w:rFonts w:ascii="仿宋" w:eastAsia="仿宋" w:cs="仿宋" w:hint="eastAsia"/>
          <w:sz w:val="32"/>
          <w:szCs w:val="32"/>
          <w:lang w:eastAsia="zh-CN"/>
        </w:rPr>
        <w:t>.</w:t>
      </w:r>
      <w:r>
        <w:rPr>
          <w:rFonts w:ascii="仿宋" w:eastAsia="仿宋" w:cs="仿宋" w:hint="eastAsia"/>
          <w:sz w:val="32"/>
          <w:szCs w:val="32"/>
        </w:rPr>
        <w:t>存储格式：采用未加密的JPEG格式。</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6</w:t>
      </w:r>
      <w:r>
        <w:rPr>
          <w:rFonts w:ascii="仿宋" w:eastAsia="仿宋" w:cs="仿宋" w:hint="eastAsia"/>
          <w:sz w:val="32"/>
          <w:szCs w:val="32"/>
          <w:lang w:eastAsia="zh-CN"/>
        </w:rPr>
        <w:t>.</w:t>
      </w:r>
      <w:r>
        <w:rPr>
          <w:rFonts w:ascii="仿宋" w:eastAsia="仿宋" w:cs="仿宋" w:hint="eastAsia"/>
          <w:sz w:val="32"/>
          <w:szCs w:val="32"/>
        </w:rPr>
        <w:t>扫描模式：24位真彩色模式。</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7</w:t>
      </w:r>
      <w:r>
        <w:rPr>
          <w:rFonts w:ascii="仿宋" w:eastAsia="仿宋" w:cs="仿宋" w:hint="eastAsia"/>
          <w:sz w:val="32"/>
          <w:szCs w:val="32"/>
          <w:lang w:eastAsia="zh-CN"/>
        </w:rPr>
        <w:t>.</w:t>
      </w:r>
      <w:r>
        <w:rPr>
          <w:rFonts w:ascii="仿宋" w:eastAsia="仿宋" w:cs="仿宋" w:hint="eastAsia"/>
          <w:sz w:val="32"/>
          <w:szCs w:val="32"/>
        </w:rPr>
        <w:t>纸质图像分辨率：不低于300dpi，对字体较小、字迹模糊的档案或照片等特殊档案适当提高分辨率。</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8</w:t>
      </w:r>
      <w:r>
        <w:rPr>
          <w:rFonts w:ascii="仿宋" w:eastAsia="仿宋" w:cs="仿宋" w:hint="eastAsia"/>
          <w:sz w:val="32"/>
          <w:szCs w:val="32"/>
          <w:lang w:eastAsia="zh-CN"/>
        </w:rPr>
        <w:t>.</w:t>
      </w:r>
      <w:r>
        <w:rPr>
          <w:rFonts w:ascii="仿宋" w:eastAsia="仿宋" w:cs="仿宋" w:hint="eastAsia"/>
          <w:sz w:val="32"/>
          <w:szCs w:val="32"/>
        </w:rPr>
        <w:t>扫描不能缺卷、缺页、夹页、粘页，每页的图像文件必须完整、清晰（不能失真），不能偏斜。</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9</w:t>
      </w:r>
      <w:r>
        <w:rPr>
          <w:rFonts w:ascii="仿宋" w:eastAsia="仿宋" w:cs="仿宋" w:hint="eastAsia"/>
          <w:sz w:val="32"/>
          <w:szCs w:val="32"/>
          <w:lang w:eastAsia="zh-CN"/>
        </w:rPr>
        <w:t>.</w:t>
      </w:r>
      <w:r>
        <w:rPr>
          <w:rFonts w:ascii="仿宋" w:eastAsia="仿宋" w:cs="仿宋" w:hint="eastAsia"/>
          <w:sz w:val="32"/>
          <w:szCs w:val="32"/>
        </w:rPr>
        <w:t>图像必须纠斜纠偏，内容方向与纸质档案保持一致。</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sz w:val="32"/>
          <w:szCs w:val="32"/>
        </w:rPr>
      </w:pPr>
      <w:r>
        <w:rPr>
          <w:rFonts w:ascii="仿宋" w:eastAsia="仿宋" w:cs="仿宋" w:hint="eastAsia"/>
          <w:sz w:val="32"/>
          <w:szCs w:val="32"/>
        </w:rPr>
        <w:t>10</w:t>
      </w:r>
      <w:r>
        <w:rPr>
          <w:rFonts w:ascii="仿宋" w:eastAsia="仿宋" w:cs="仿宋" w:hint="eastAsia"/>
          <w:sz w:val="32"/>
          <w:szCs w:val="32"/>
          <w:lang w:eastAsia="zh-CN"/>
        </w:rPr>
        <w:t>.</w:t>
      </w:r>
      <w:r>
        <w:rPr>
          <w:rFonts w:ascii="仿宋" w:eastAsia="仿宋" w:cs="仿宋" w:hint="eastAsia"/>
          <w:sz w:val="32"/>
          <w:szCs w:val="32"/>
        </w:rPr>
        <w:t>装订时必须整齐、规范。</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华文楷体" w:eastAsia="华文楷体" w:cs="华文楷体" w:hint="eastAsia"/>
          <w:b/>
          <w:bCs/>
          <w:kern w:val="2"/>
          <w:sz w:val="32"/>
          <w:szCs w:val="32"/>
          <w:lang w:val="en-US" w:eastAsia="zh-CN" w:bidi="ar-SA"/>
        </w:rPr>
      </w:pPr>
      <w:bookmarkStart w:id="2" w:name="_Toc28819"/>
      <w:r>
        <w:rPr>
          <w:rFonts w:ascii="仿宋" w:eastAsia="仿宋" w:cs="仿宋" w:hint="eastAsia"/>
          <w:b/>
          <w:bCs/>
          <w:i w:val="0"/>
          <w:iCs w:val="0"/>
          <w:sz w:val="32"/>
          <w:szCs w:val="32"/>
          <w:lang w:val="en-US" w:eastAsia="zh-CN"/>
        </w:rPr>
        <w:t>（四）</w:t>
      </w:r>
      <w:r>
        <w:rPr>
          <w:rFonts w:ascii="华文楷体" w:eastAsia="华文楷体" w:cs="华文楷体" w:hint="eastAsia"/>
          <w:b/>
          <w:bCs/>
          <w:kern w:val="2"/>
          <w:sz w:val="32"/>
          <w:szCs w:val="32"/>
          <w:lang w:val="en-US" w:eastAsia="zh-CN" w:bidi="ar-SA"/>
        </w:rPr>
        <w:t>具体技术要求</w:t>
      </w:r>
      <w:bookmarkEnd w:id="2"/>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bookmarkStart w:id="3" w:name="_Toc1271"/>
      <w:r>
        <w:rPr>
          <w:rFonts w:ascii="仿宋" w:eastAsia="仿宋" w:cs="仿宋" w:hint="eastAsia"/>
          <w:b w:val="0"/>
          <w:bCs w:val="0"/>
          <w:i w:val="0"/>
          <w:iCs w:val="0"/>
          <w:sz w:val="32"/>
          <w:szCs w:val="32"/>
          <w:lang w:val="en-US" w:eastAsia="zh-CN"/>
        </w:rPr>
        <w:t>1.</w:t>
      </w:r>
      <w:r>
        <w:rPr>
          <w:rFonts w:ascii="仿宋" w:eastAsia="仿宋" w:cs="仿宋" w:hint="eastAsia"/>
          <w:b w:val="0"/>
          <w:bCs w:val="0"/>
          <w:i w:val="0"/>
          <w:iCs w:val="0"/>
          <w:sz w:val="32"/>
          <w:szCs w:val="32"/>
        </w:rPr>
        <w:t>档案交接</w:t>
      </w:r>
      <w:bookmarkEnd w:id="3"/>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1</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供应商应指定专人按照与采购人共同制订的计划分批次对需要进行加工的档案及资料交接，并与采购人指定工作人员一起做好档案及资料的清点交接工作，并做好移交记录。</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2</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供应商根据采购人提供的档案清单，逐卷清点核对完毕后签字确认，负责档案的保管、加工、返还工作。</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bookmarkStart w:id="4" w:name="_Toc12034"/>
      <w:r>
        <w:rPr>
          <w:rFonts w:ascii="仿宋" w:eastAsia="仿宋" w:cs="仿宋" w:hint="eastAsia"/>
          <w:b w:val="0"/>
          <w:bCs w:val="0"/>
          <w:i w:val="0"/>
          <w:iCs w:val="0"/>
          <w:sz w:val="32"/>
          <w:szCs w:val="32"/>
          <w:lang w:val="en-US" w:eastAsia="zh-CN"/>
        </w:rPr>
        <w:t>2.</w:t>
      </w:r>
      <w:r>
        <w:rPr>
          <w:rFonts w:ascii="仿宋" w:eastAsia="仿宋" w:cs="仿宋" w:hint="eastAsia"/>
          <w:b w:val="0"/>
          <w:bCs w:val="0"/>
          <w:i w:val="0"/>
          <w:iCs w:val="0"/>
          <w:sz w:val="32"/>
          <w:szCs w:val="32"/>
        </w:rPr>
        <w:t>档案预处理</w:t>
      </w:r>
      <w:bookmarkEnd w:id="4"/>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1</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加工前对档案进行检查，对纸质档案以卷或件为单位逐页进行分拆去除杂物保证资料的完整性。</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2</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逐卷、逐份对档案进行检査核实，对有缺页、倒页、漏号、重号、错号等整理不规范现象，进行相应修改，确保档案数字化质量。</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3</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根据档案的实际情况对档案进行适当整理，对未编码档案需按规则编页码，每张大幅面图纸视为一页编制页号。</w:t>
      </w:r>
    </w:p>
    <w:p>
      <w:pPr>
        <w:pageBreakBefore w:val="0"/>
        <w:widowControl w:val="0"/>
        <w:kinsoku/>
        <w:wordWrap/>
        <w:overflowPunct/>
        <w:topLinePunct w:val="0"/>
        <w:autoSpaceDE/>
        <w:autoSpaceDN/>
        <w:bidi w:val="0"/>
        <w:adjustRightInd/>
        <w:spacing w:beforeAutospacing="0" w:afterAutospacing="0" w:line="578" w:lineRule="exact"/>
        <w:textAlignment w:val="auto"/>
        <w:rPr>
          <w:rFonts w:ascii="仿宋" w:eastAsia="仿宋" w:cs="仿宋" w:hint="eastAsia"/>
          <w:b w:val="0"/>
          <w:bCs w:val="0"/>
          <w:i w:val="0"/>
          <w:iCs w:val="0"/>
          <w:sz w:val="32"/>
          <w:szCs w:val="32"/>
        </w:rPr>
      </w:pPr>
      <w:bookmarkStart w:id="5" w:name="_Toc6577"/>
      <w:r>
        <w:rPr>
          <w:rFonts w:ascii="仿宋" w:eastAsia="仿宋" w:cs="仿宋" w:hint="eastAsia"/>
          <w:b w:val="0"/>
          <w:bCs w:val="0"/>
          <w:i w:val="0"/>
          <w:iCs w:val="0"/>
          <w:sz w:val="32"/>
          <w:szCs w:val="32"/>
          <w:lang w:val="en-US" w:eastAsia="zh-CN"/>
        </w:rPr>
        <w:t xml:space="preserve">    3.</w:t>
      </w:r>
      <w:r>
        <w:rPr>
          <w:rFonts w:ascii="仿宋" w:eastAsia="仿宋" w:cs="仿宋" w:hint="eastAsia"/>
          <w:b w:val="0"/>
          <w:bCs w:val="0"/>
          <w:i w:val="0"/>
          <w:iCs w:val="0"/>
          <w:sz w:val="32"/>
          <w:szCs w:val="32"/>
        </w:rPr>
        <w:t>档案扫描</w:t>
      </w:r>
      <w:bookmarkEnd w:id="5"/>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rPr>
        <w:t>根据档案材料的质量和清晰程度，调整扫描仪的参数设置。扫描时应认真登记和核对页数和顺序，确保实际扫描页数与实体档案页数和顺序一致。</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1</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扫描技术指标：分辨率不低于300dpi，对字体较小、字迹模糊的档案适当提高扫描分辨率，采用彩色模式进行扫描，存储格式采用JPEG格式。</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2</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档案破损严重、无法直接进行扫描的档案，应先进行技术修复，折皱不平影响扫描质量的原件应先进行平整处理再进行扫描。</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3</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扫描时应认真登记和核对扫描的页数和顺序，确保实际扫描页数与实体档案整理时页数和顺序完全一致。</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4</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扫描工作完成后，拆除过装订物的档案应按要求装档案袋保管，且必须保持档案的排列顺序不变，做到安全、准确、无遗漏。</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bookmarkStart w:id="6" w:name="_Toc991"/>
      <w:r>
        <w:rPr>
          <w:rFonts w:ascii="仿宋" w:eastAsia="仿宋" w:cs="仿宋" w:hint="eastAsia"/>
          <w:b w:val="0"/>
          <w:bCs w:val="0"/>
          <w:i w:val="0"/>
          <w:iCs w:val="0"/>
          <w:sz w:val="32"/>
          <w:szCs w:val="32"/>
          <w:lang w:val="en-US" w:eastAsia="zh-CN"/>
        </w:rPr>
        <w:t>4.</w:t>
      </w:r>
      <w:r>
        <w:rPr>
          <w:rFonts w:ascii="仿宋" w:eastAsia="仿宋" w:cs="仿宋" w:hint="eastAsia"/>
          <w:b w:val="0"/>
          <w:bCs w:val="0"/>
          <w:i w:val="0"/>
          <w:iCs w:val="0"/>
          <w:sz w:val="32"/>
          <w:szCs w:val="32"/>
        </w:rPr>
        <w:t>图像处理</w:t>
      </w:r>
      <w:bookmarkEnd w:id="6"/>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1</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扫描后的图像需要进行优化处理，对图像清晰度、色调、偏斜、污渍、黑边进行调整、清除。</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2</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扫描图像应清晰、完整，且图像内容与档案实体内容相符，不能丢失或任意增加信息（标识符除外），不能有明显黑边、污点等，页面端正，不能有明显倾斜、卷曲、折痕。</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3</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对大幅面档案进行分区扫描形成的多幅图像，并进行拼接处理，合并为一个完整的图像，以保证档案数字化图像的准确性、完整性。</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bookmarkStart w:id="7" w:name="_Toc22676"/>
      <w:r>
        <w:rPr>
          <w:rFonts w:ascii="仿宋" w:eastAsia="仿宋" w:cs="仿宋" w:hint="eastAsia"/>
          <w:b w:val="0"/>
          <w:bCs w:val="0"/>
          <w:i w:val="0"/>
          <w:iCs w:val="0"/>
          <w:sz w:val="32"/>
          <w:szCs w:val="32"/>
          <w:lang w:val="en-US" w:eastAsia="zh-CN"/>
        </w:rPr>
        <w:t>5.</w:t>
      </w:r>
      <w:r>
        <w:rPr>
          <w:rFonts w:ascii="仿宋" w:eastAsia="仿宋" w:cs="仿宋" w:hint="eastAsia"/>
          <w:b w:val="0"/>
          <w:bCs w:val="0"/>
          <w:i w:val="0"/>
          <w:iCs w:val="0"/>
          <w:sz w:val="32"/>
          <w:szCs w:val="32"/>
        </w:rPr>
        <w:t>卷内信息著录</w:t>
      </w:r>
      <w:bookmarkEnd w:id="7"/>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1</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纸质档案没有完整电子目录数据的，在档案电子版本制作过程中形成电子目录数据。</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2</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对已有目录案卷目录而无卷内目录的案件进行补录。</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3</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对已有目录的案件进行查漏补齐和修正，保证案件条目内容准确性。</w:t>
      </w:r>
    </w:p>
    <w:p>
      <w:pPr>
        <w:pageBreakBefore w:val="0"/>
        <w:widowControl w:val="0"/>
        <w:kinsoku/>
        <w:wordWrap/>
        <w:overflowPunct/>
        <w:topLinePunct w:val="0"/>
        <w:autoSpaceDE/>
        <w:autoSpaceDN/>
        <w:bidi w:val="0"/>
        <w:adjustRightInd/>
        <w:spacing w:beforeAutospacing="0" w:afterAutospacing="0" w:line="578" w:lineRule="exact"/>
        <w:textAlignment w:val="auto"/>
        <w:rPr>
          <w:rFonts w:ascii="仿宋" w:eastAsia="仿宋" w:cs="仿宋" w:hint="eastAsia"/>
          <w:b w:val="0"/>
          <w:bCs w:val="0"/>
          <w:i w:val="0"/>
          <w:iCs w:val="0"/>
          <w:sz w:val="32"/>
          <w:szCs w:val="32"/>
        </w:rPr>
      </w:pPr>
      <w:bookmarkStart w:id="8" w:name="_Toc10990"/>
      <w:r>
        <w:rPr>
          <w:rFonts w:ascii="仿宋" w:eastAsia="仿宋" w:cs="仿宋" w:hint="eastAsia"/>
          <w:b w:val="0"/>
          <w:bCs w:val="0"/>
          <w:i w:val="0"/>
          <w:iCs w:val="0"/>
          <w:sz w:val="32"/>
          <w:szCs w:val="32"/>
          <w:lang w:val="en-US" w:eastAsia="zh-CN"/>
        </w:rPr>
        <w:t xml:space="preserve">    6.</w:t>
      </w:r>
      <w:r>
        <w:rPr>
          <w:rFonts w:ascii="仿宋" w:eastAsia="仿宋" w:cs="仿宋" w:hint="eastAsia"/>
          <w:b w:val="0"/>
          <w:bCs w:val="0"/>
          <w:i w:val="0"/>
          <w:iCs w:val="0"/>
          <w:sz w:val="32"/>
          <w:szCs w:val="32"/>
        </w:rPr>
        <w:t>数据质检</w:t>
      </w:r>
      <w:bookmarkEnd w:id="8"/>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rPr>
        <w:t>对加工的数据（图像质量、著录质量）进行认真负责的自检，自检达到数据质量标准后，才能交付采购人使用。</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bookmarkStart w:id="9" w:name="_Toc25571"/>
      <w:r>
        <w:rPr>
          <w:rFonts w:ascii="仿宋" w:eastAsia="仿宋" w:cs="仿宋" w:hint="eastAsia"/>
          <w:b w:val="0"/>
          <w:bCs w:val="0"/>
          <w:i w:val="0"/>
          <w:iCs w:val="0"/>
          <w:sz w:val="32"/>
          <w:szCs w:val="32"/>
          <w:lang w:val="en-US" w:eastAsia="zh-CN"/>
        </w:rPr>
        <w:t>7.</w:t>
      </w:r>
      <w:r>
        <w:rPr>
          <w:rFonts w:ascii="仿宋" w:eastAsia="仿宋" w:cs="仿宋" w:hint="eastAsia"/>
          <w:b w:val="0"/>
          <w:bCs w:val="0"/>
          <w:i w:val="0"/>
          <w:iCs w:val="0"/>
          <w:sz w:val="32"/>
          <w:szCs w:val="32"/>
        </w:rPr>
        <w:t>还原装订</w:t>
      </w:r>
      <w:bookmarkEnd w:id="9"/>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1</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档案装订前要认真检查档案数量是否齐全、目录是否完整，装订边是否压字，文件的各种编号与档案封面和目录各项是否相符，排列顺序是否正确。</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2</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档案保持档案原貌的原则，装订时尽可能按原孔装订，对装订位置不足的页面，须进行加边处理。装订要结实、齐整，不掉页，不倒页，不压字，不损坏文件，不妨碍阅读。</w:t>
      </w:r>
    </w:p>
    <w:p>
      <w:pPr>
        <w:pageBreakBefore w:val="0"/>
        <w:widowControl w:val="0"/>
        <w:kinsoku/>
        <w:wordWrap/>
        <w:overflowPunct/>
        <w:topLinePunct w:val="0"/>
        <w:autoSpaceDE/>
        <w:autoSpaceDN/>
        <w:bidi w:val="0"/>
        <w:adjustRightInd/>
        <w:spacing w:beforeAutospacing="0" w:afterAutospacing="0" w:line="578" w:lineRule="exact"/>
        <w:textAlignment w:val="auto"/>
        <w:rPr>
          <w:rFonts w:ascii="仿宋" w:eastAsia="仿宋" w:cs="仿宋" w:hint="eastAsia"/>
          <w:b w:val="0"/>
          <w:bCs w:val="0"/>
          <w:i w:val="0"/>
          <w:iCs w:val="0"/>
          <w:sz w:val="32"/>
          <w:szCs w:val="32"/>
        </w:rPr>
      </w:pPr>
      <w:bookmarkStart w:id="10" w:name="_Toc27731"/>
      <w:r>
        <w:rPr>
          <w:rFonts w:ascii="仿宋" w:eastAsia="仿宋" w:cs="仿宋" w:hint="eastAsia"/>
          <w:b w:val="0"/>
          <w:bCs w:val="0"/>
          <w:i w:val="0"/>
          <w:iCs w:val="0"/>
          <w:sz w:val="32"/>
          <w:szCs w:val="32"/>
          <w:lang w:val="en-US" w:eastAsia="zh-CN"/>
        </w:rPr>
        <w:t xml:space="preserve">    8.</w:t>
      </w:r>
      <w:r>
        <w:rPr>
          <w:rFonts w:ascii="仿宋" w:eastAsia="仿宋" w:cs="仿宋" w:hint="eastAsia"/>
          <w:b w:val="0"/>
          <w:bCs w:val="0"/>
          <w:i w:val="0"/>
          <w:iCs w:val="0"/>
          <w:sz w:val="32"/>
          <w:szCs w:val="32"/>
        </w:rPr>
        <w:t>数据挂接</w:t>
      </w:r>
      <w:bookmarkEnd w:id="10"/>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1</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将加工处理完成的档案数据导入到采购人使用的档案管理系统中。</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2</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为确保数据挂接的正确性，应确保档案目录数据与档案电子文件的一一对应，确保档案电子文件在采购人所使用的档案管理系统中有效准确的检索和显示，确保扫描图像与卷内目录挂接完整、正确、有效。</w:t>
      </w:r>
    </w:p>
    <w:p>
      <w:pPr>
        <w:pageBreakBefore w:val="0"/>
        <w:widowControl w:val="0"/>
        <w:kinsoku/>
        <w:wordWrap/>
        <w:overflowPunct/>
        <w:topLinePunct w:val="0"/>
        <w:autoSpaceDE/>
        <w:autoSpaceDN/>
        <w:bidi w:val="0"/>
        <w:adjustRightInd/>
        <w:spacing w:beforeAutospacing="0" w:afterAutospacing="0" w:line="578" w:lineRule="exact"/>
        <w:textAlignment w:val="auto"/>
        <w:rPr>
          <w:rFonts w:ascii="仿宋" w:eastAsia="仿宋" w:cs="仿宋" w:hint="eastAsia"/>
          <w:b w:val="0"/>
          <w:bCs w:val="0"/>
          <w:i w:val="0"/>
          <w:iCs w:val="0"/>
          <w:sz w:val="32"/>
          <w:szCs w:val="32"/>
        </w:rPr>
      </w:pPr>
      <w:bookmarkStart w:id="11" w:name="_Toc4241"/>
      <w:r>
        <w:rPr>
          <w:rFonts w:ascii="仿宋" w:eastAsia="仿宋" w:cs="仿宋" w:hint="eastAsia"/>
          <w:b w:val="0"/>
          <w:bCs w:val="0"/>
          <w:i w:val="0"/>
          <w:iCs w:val="0"/>
          <w:sz w:val="32"/>
          <w:szCs w:val="32"/>
          <w:lang w:val="en-US" w:eastAsia="zh-CN"/>
        </w:rPr>
        <w:t xml:space="preserve">    9.</w:t>
      </w:r>
      <w:r>
        <w:rPr>
          <w:rFonts w:ascii="仿宋" w:eastAsia="仿宋" w:cs="仿宋" w:hint="eastAsia"/>
          <w:b w:val="0"/>
          <w:bCs w:val="0"/>
          <w:i w:val="0"/>
          <w:iCs w:val="0"/>
          <w:sz w:val="32"/>
          <w:szCs w:val="32"/>
        </w:rPr>
        <w:t>数据备份</w:t>
      </w:r>
      <w:bookmarkEnd w:id="11"/>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1</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数据备份移动硬盘由供应商提供，所有资料备份存储介质（移动硬盘）2份。数据信息中严禁带有计算机病毒及黑客程序等有害信息和与档案无关的信息。</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2</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移动硬盘需编制盘号、硬盘标签，标签与备份内容要一一对应，填写《移动硬盘内文件清单》提交采购人。</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3</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所有纸质版资料须整理入盒归档上架。</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bookmarkStart w:id="12" w:name="_Toc9880"/>
      <w:r>
        <w:rPr>
          <w:rFonts w:ascii="仿宋" w:eastAsia="仿宋" w:cs="仿宋" w:hint="eastAsia"/>
          <w:b w:val="0"/>
          <w:bCs w:val="0"/>
          <w:i w:val="0"/>
          <w:iCs w:val="0"/>
          <w:sz w:val="32"/>
          <w:szCs w:val="32"/>
          <w:lang w:val="en-US" w:eastAsia="zh-CN"/>
        </w:rPr>
        <w:t>10.</w:t>
      </w:r>
      <w:r>
        <w:rPr>
          <w:rFonts w:ascii="仿宋" w:eastAsia="仿宋" w:cs="仿宋" w:hint="eastAsia"/>
          <w:b w:val="0"/>
          <w:bCs w:val="0"/>
          <w:i w:val="0"/>
          <w:iCs w:val="0"/>
          <w:sz w:val="32"/>
          <w:szCs w:val="32"/>
        </w:rPr>
        <w:t>安全保密</w:t>
      </w:r>
      <w:bookmarkEnd w:id="12"/>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rPr>
        <w:t>严格遵守相关保密安全规定，确保工作场所正常秩序和安全。不得遗失、损坏档案，如有违法者，将追究法律责任。档案外包服务商应做到：</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1</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签订保密协议，加强对工作人员的保密教育。负责对其聘用的工作人员进行身份审查、登记备案和签订保密协议，并将相关材料提交采购人备案。</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2</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接受采购人组织的档案保密安全教育，并自觉学习保密知识，严格遵守《档案法》、《保密法》及其他有关法规，严防泄密现象发生。</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3</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不得以任何形式将档案资料带出工作现场，不得以任何形式进行泄漏、传播；不得无故查看及讨论档案内容。</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4</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未经批准不得将移动存储介质(包括U盘、移动硬盘)、照相机、刻录光盘、手机、MP3、MP4及其他与工作无关的物品带入加工现场，不得以任何形式复制离线的档案图像和目录数据。</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5</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对加工场所内的废纸集中放置，集中清理，清理时要有采购人人员监督，确保其中没有夹带任何档案文件后才能清出工作室。</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仿宋" w:eastAsia="仿宋" w:cs="仿宋" w:hint="eastAsia"/>
          <w:b w:val="0"/>
          <w:bCs w:val="0"/>
          <w:i w:val="0"/>
          <w:iCs w:val="0"/>
          <w:sz w:val="32"/>
          <w:szCs w:val="32"/>
        </w:rPr>
      </w:pP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lang w:val="en-US" w:eastAsia="zh-CN"/>
        </w:rPr>
        <w:t>6</w:t>
      </w:r>
      <w:r>
        <w:rPr>
          <w:rFonts w:ascii="仿宋" w:eastAsia="仿宋" w:cs="仿宋" w:hint="eastAsia"/>
          <w:b w:val="0"/>
          <w:bCs w:val="0"/>
          <w:i w:val="0"/>
          <w:iCs w:val="0"/>
          <w:sz w:val="32"/>
          <w:szCs w:val="32"/>
          <w:lang w:eastAsia="zh-CN"/>
        </w:rPr>
        <w:t>）</w:t>
      </w:r>
      <w:r>
        <w:rPr>
          <w:rFonts w:ascii="仿宋" w:eastAsia="仿宋" w:cs="仿宋" w:hint="eastAsia"/>
          <w:b w:val="0"/>
          <w:bCs w:val="0"/>
          <w:i w:val="0"/>
          <w:iCs w:val="0"/>
          <w:sz w:val="32"/>
          <w:szCs w:val="32"/>
        </w:rPr>
        <w:t>加工完成移交数据后，服务商应在采购人及档案管理部门有关人员监督下，销毁所有存储介质的档案数据。</w:t>
      </w:r>
    </w:p>
    <w:p>
      <w:pPr>
        <w:pageBreakBefore w:val="0"/>
        <w:widowControl w:val="0"/>
        <w:kinsoku/>
        <w:wordWrap/>
        <w:overflowPunct/>
        <w:topLinePunct w:val="0"/>
        <w:autoSpaceDE/>
        <w:autoSpaceDN/>
        <w:bidi w:val="0"/>
        <w:adjustRightInd/>
        <w:spacing w:beforeAutospacing="0" w:afterAutospacing="0" w:line="578" w:lineRule="exact"/>
        <w:ind w:firstLineChars="200" w:firstLine="640"/>
        <w:textAlignment w:val="auto"/>
        <w:rPr>
          <w:rFonts w:ascii="华文楷体" w:eastAsia="华文楷体" w:cs="华文楷体" w:hint="eastAsia"/>
          <w:b/>
          <w:bCs/>
          <w:i w:val="0"/>
          <w:iCs w:val="0"/>
          <w:sz w:val="32"/>
          <w:szCs w:val="32"/>
          <w:lang w:val="en-US" w:eastAsia="zh-CN"/>
        </w:rPr>
      </w:pPr>
      <w:r>
        <w:rPr>
          <w:rFonts w:ascii="华文楷体" w:eastAsia="华文楷体" w:cs="华文楷体" w:hint="eastAsia"/>
          <w:b/>
          <w:bCs/>
          <w:i w:val="0"/>
          <w:iCs w:val="0"/>
          <w:sz w:val="32"/>
          <w:szCs w:val="32"/>
          <w:lang w:val="en-US" w:eastAsia="zh-CN"/>
        </w:rPr>
        <w:t>（五）商务要求</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i w:val="0"/>
          <w:iCs w:val="0"/>
          <w:sz w:val="32"/>
          <w:szCs w:val="32"/>
          <w:lang w:val="en-US" w:eastAsia="zh-CN"/>
        </w:rPr>
      </w:pPr>
      <w:r>
        <w:rPr>
          <w:rFonts w:ascii="Times New Roman" w:eastAsia="方正仿宋简体" w:cs="Times New Roman" w:hAnsi="Times New Roman" w:hint="eastAsia"/>
          <w:i w:val="0"/>
          <w:iCs w:val="0"/>
          <w:sz w:val="32"/>
          <w:szCs w:val="32"/>
          <w:lang w:val="en-US" w:eastAsia="zh-CN"/>
        </w:rPr>
        <w:t>一是免费为采购单位建立档案管理制度，以及提供档案技术指导和业务培训。二是至少安排2名档案专业技术人员负责采购单位的档案规范化整理与数字化加工工作。</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方正黑体简体" w:eastAsia="方正黑体简体" w:cs="方正黑体简体"/>
          <w:b/>
          <w:sz w:val="32"/>
          <w:szCs w:val="32"/>
        </w:rPr>
      </w:pPr>
      <w:r>
        <w:rPr>
          <w:rFonts w:ascii="方正黑体简体" w:eastAsia="方正黑体简体" w:cs="方正黑体简体" w:hint="eastAsia"/>
          <w:b/>
          <w:sz w:val="32"/>
          <w:szCs w:val="32"/>
          <w:lang w:val="en-US" w:eastAsia="zh-CN"/>
        </w:rPr>
        <w:t>四</w:t>
      </w:r>
      <w:r>
        <w:rPr>
          <w:rFonts w:ascii="方正黑体简体" w:eastAsia="方正黑体简体" w:cs="方正黑体简体" w:hint="eastAsia"/>
          <w:b/>
          <w:sz w:val="32"/>
          <w:szCs w:val="32"/>
        </w:rPr>
        <w:t>、</w:t>
      </w:r>
      <w:r>
        <w:rPr>
          <w:rFonts w:ascii="方正黑体简体" w:eastAsia="方正黑体简体" w:cs="方正黑体简体"/>
          <w:b/>
          <w:sz w:val="32"/>
          <w:szCs w:val="32"/>
        </w:rPr>
        <w:t>响应文件要求</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sz w:val="32"/>
          <w:szCs w:val="32"/>
        </w:rPr>
      </w:pPr>
      <w:r>
        <w:rPr>
          <w:rFonts w:ascii="Times New Roman" w:eastAsia="方正仿宋简体" w:cs="Times New Roman" w:hAnsi="Times New Roman"/>
          <w:sz w:val="32"/>
          <w:szCs w:val="32"/>
        </w:rPr>
        <w:t>1.营业执照（副本复印件）；</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sz w:val="32"/>
          <w:szCs w:val="32"/>
        </w:rPr>
      </w:pPr>
      <w:r>
        <w:rPr>
          <w:rFonts w:ascii="Times New Roman" w:eastAsia="方正仿宋简体" w:cs="Times New Roman" w:hAnsi="Times New Roman" w:hint="eastAsia"/>
          <w:sz w:val="32"/>
          <w:szCs w:val="32"/>
          <w:lang w:val="en-US" w:eastAsia="zh-CN"/>
        </w:rPr>
        <w:t>2.</w:t>
      </w:r>
      <w:r>
        <w:rPr>
          <w:rFonts w:ascii="Times New Roman" w:eastAsia="方正仿宋简体" w:cs="Times New Roman" w:hAnsi="Times New Roman"/>
          <w:sz w:val="32"/>
          <w:szCs w:val="32"/>
        </w:rPr>
        <w:t>法定代表人身份证复印件；</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sz w:val="32"/>
          <w:szCs w:val="32"/>
        </w:rPr>
      </w:pPr>
      <w:r>
        <w:rPr>
          <w:rFonts w:ascii="Times New Roman" w:eastAsia="方正仿宋简体" w:cs="Times New Roman" w:hAnsi="Times New Roman" w:hint="eastAsia"/>
          <w:sz w:val="32"/>
          <w:szCs w:val="32"/>
          <w:lang w:val="en-US" w:eastAsia="zh-CN"/>
        </w:rPr>
        <w:t>3</w:t>
      </w:r>
      <w:r>
        <w:rPr>
          <w:rFonts w:ascii="Times New Roman" w:eastAsia="方正仿宋简体" w:cs="Times New Roman" w:hAnsi="Times New Roman"/>
          <w:sz w:val="32"/>
          <w:szCs w:val="32"/>
        </w:rPr>
        <w:t>.法定代表人授权委托书原件及</w:t>
      </w:r>
      <w:r>
        <w:rPr>
          <w:rFonts w:ascii="Times New Roman" w:eastAsia="方正仿宋简体" w:cs="Times New Roman" w:hAnsi="Times New Roman" w:hint="eastAsia"/>
          <w:sz w:val="32"/>
          <w:szCs w:val="32"/>
          <w:lang w:val="en-US" w:eastAsia="zh-CN"/>
        </w:rPr>
        <w:t>受委托人</w:t>
      </w:r>
      <w:r>
        <w:rPr>
          <w:rFonts w:ascii="Times New Roman" w:eastAsia="方正仿宋简体" w:cs="Times New Roman" w:hAnsi="Times New Roman"/>
          <w:sz w:val="32"/>
          <w:szCs w:val="32"/>
        </w:rPr>
        <w:t>身份证复印件；</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sz w:val="32"/>
          <w:szCs w:val="32"/>
        </w:rPr>
      </w:pPr>
      <w:r>
        <w:rPr>
          <w:rFonts w:ascii="Times New Roman" w:eastAsia="方正仿宋简体" w:cs="Times New Roman" w:hAnsi="Times New Roman" w:hint="eastAsia"/>
          <w:sz w:val="32"/>
          <w:szCs w:val="32"/>
          <w:lang w:val="en-US" w:eastAsia="zh-CN"/>
        </w:rPr>
        <w:t>4.</w:t>
      </w:r>
      <w:r>
        <w:rPr>
          <w:rFonts w:ascii="Times New Roman" w:eastAsia="方正仿宋简体" w:cs="Times New Roman" w:hAnsi="Times New Roman"/>
          <w:sz w:val="32"/>
          <w:szCs w:val="32"/>
        </w:rPr>
        <w:t>投标报价一览表（原件）；</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sz w:val="32"/>
          <w:szCs w:val="32"/>
        </w:rPr>
      </w:pPr>
      <w:r>
        <w:rPr>
          <w:rFonts w:ascii="Times New Roman" w:eastAsia="方正仿宋简体" w:cs="Times New Roman" w:hAnsi="Times New Roman" w:hint="eastAsia"/>
          <w:sz w:val="32"/>
          <w:szCs w:val="32"/>
          <w:lang w:val="en-US" w:eastAsia="zh-CN"/>
        </w:rPr>
        <w:t>5.询价</w:t>
      </w:r>
      <w:r>
        <w:rPr>
          <w:rFonts w:ascii="Times New Roman" w:eastAsia="方正仿宋简体" w:cs="Times New Roman" w:hAnsi="Times New Roman"/>
          <w:sz w:val="32"/>
          <w:szCs w:val="32"/>
        </w:rPr>
        <w:t>函和承诺函；</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hint="eastAsia"/>
          <w:sz w:val="32"/>
          <w:szCs w:val="32"/>
          <w:lang w:eastAsia="zh-CN"/>
        </w:rPr>
      </w:pPr>
      <w:r>
        <w:rPr>
          <w:rFonts w:ascii="Times New Roman" w:eastAsia="方正仿宋简体" w:cs="Times New Roman" w:hAnsi="Times New Roman" w:hint="eastAsia"/>
          <w:sz w:val="32"/>
          <w:szCs w:val="32"/>
          <w:lang w:val="en-US" w:eastAsia="zh-CN"/>
        </w:rPr>
        <w:t>6.</w:t>
      </w:r>
      <w:r>
        <w:rPr>
          <w:rFonts w:ascii="Times New Roman" w:eastAsia="方正仿宋简体" w:cs="Times New Roman" w:hAnsi="Times New Roman"/>
          <w:sz w:val="32"/>
          <w:szCs w:val="32"/>
          <w:lang w:eastAsia="zh-CN"/>
        </w:rPr>
        <w:t>诚信</w:t>
      </w:r>
      <w:r>
        <w:rPr>
          <w:rFonts w:ascii="Times New Roman" w:eastAsia="方正仿宋简体" w:cs="Times New Roman" w:hAnsi="Times New Roman"/>
          <w:sz w:val="32"/>
          <w:szCs w:val="32"/>
        </w:rPr>
        <w:t>承诺函和供应商廉政承诺书</w:t>
      </w:r>
      <w:r>
        <w:rPr>
          <w:rFonts w:ascii="Times New Roman" w:eastAsia="方正仿宋简体" w:cs="Times New Roman" w:hAnsi="Times New Roman"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hint="eastAsia"/>
          <w:sz w:val="32"/>
          <w:szCs w:val="32"/>
          <w:lang w:eastAsia="zh-CN"/>
        </w:rPr>
      </w:pPr>
      <w:r>
        <w:rPr>
          <w:rFonts w:ascii="Times New Roman" w:eastAsia="方正仿宋简体" w:cs="Times New Roman" w:hAnsi="Times New Roman" w:hint="eastAsia"/>
          <w:sz w:val="32"/>
          <w:szCs w:val="32"/>
          <w:lang w:val="en-US" w:eastAsia="zh-CN"/>
        </w:rPr>
        <w:t>7.</w:t>
      </w:r>
      <w:r>
        <w:rPr>
          <w:rFonts w:ascii="Times New Roman" w:eastAsia="方正仿宋简体" w:cs="Times New Roman" w:hAnsi="Times New Roman"/>
          <w:sz w:val="32"/>
          <w:szCs w:val="32"/>
          <w:lang w:eastAsia="zh-CN"/>
        </w:rPr>
        <w:t>投</w:t>
      </w:r>
      <w:r>
        <w:rPr>
          <w:rFonts w:ascii="Times New Roman" w:eastAsia="方正仿宋简体" w:cs="Times New Roman" w:hAnsi="Times New Roman"/>
          <w:sz w:val="32"/>
          <w:szCs w:val="32"/>
        </w:rPr>
        <w:t>标产品技术参数响应表</w:t>
      </w:r>
      <w:r>
        <w:rPr>
          <w:rFonts w:ascii="Times New Roman" w:eastAsia="方正仿宋简体" w:cs="Times New Roman" w:hAnsi="Times New Roman"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sz w:val="32"/>
          <w:szCs w:val="32"/>
        </w:rPr>
      </w:pPr>
      <w:r>
        <w:rPr>
          <w:rFonts w:ascii="Times New Roman" w:eastAsia="方正仿宋简体" w:cs="Times New Roman" w:hAnsi="Times New Roman" w:hint="eastAsia"/>
          <w:sz w:val="32"/>
          <w:szCs w:val="32"/>
          <w:lang w:val="en-US" w:eastAsia="zh-CN"/>
        </w:rPr>
        <w:t>8.</w:t>
      </w:r>
      <w:r>
        <w:rPr>
          <w:rFonts w:ascii="Times New Roman" w:eastAsia="方正仿宋简体" w:cs="Times New Roman" w:hAnsi="Times New Roman"/>
          <w:sz w:val="32"/>
          <w:szCs w:val="32"/>
          <w:lang w:eastAsia="zh-CN"/>
        </w:rPr>
        <w:t>资格证明文件和商务应答表</w:t>
      </w:r>
      <w:r>
        <w:rPr>
          <w:rFonts w:ascii="Times New Roman" w:eastAsia="方正仿宋简体"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sz w:val="32"/>
          <w:szCs w:val="32"/>
        </w:rPr>
      </w:pPr>
      <w:r>
        <w:rPr>
          <w:rFonts w:ascii="Times New Roman" w:eastAsia="方正仿宋简体" w:cs="Times New Roman" w:hAnsi="Times New Roman"/>
          <w:sz w:val="32"/>
          <w:szCs w:val="32"/>
        </w:rPr>
        <w:t>以上资料复印件须加盖单位鲜章。</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方正黑体简体" w:eastAsia="方正黑体简体" w:cs="方正黑体简体" w:hint="eastAsia"/>
          <w:b/>
          <w:sz w:val="32"/>
          <w:szCs w:val="32"/>
        </w:rPr>
      </w:pPr>
      <w:r>
        <w:rPr>
          <w:rFonts w:ascii="方正黑体简体" w:eastAsia="方正黑体简体" w:cs="方正黑体简体" w:hint="eastAsia"/>
          <w:b/>
          <w:sz w:val="32"/>
          <w:szCs w:val="32"/>
          <w:lang w:val="en-US" w:eastAsia="zh-CN"/>
        </w:rPr>
        <w:t>五</w:t>
      </w:r>
      <w:r>
        <w:rPr>
          <w:rFonts w:ascii="方正黑体简体" w:eastAsia="方正黑体简体" w:cs="方正黑体简体" w:hint="eastAsia"/>
          <w:b/>
          <w:sz w:val="32"/>
          <w:szCs w:val="32"/>
        </w:rPr>
        <w:t>、招标价及要求</w:t>
      </w:r>
    </w:p>
    <w:p>
      <w:pPr>
        <w:keepNext w:val="0"/>
        <w:keepLines w:val="0"/>
        <w:pageBreakBefore w:val="0"/>
        <w:widowControl w:val="0"/>
        <w:kinsoku/>
        <w:wordWrap/>
        <w:overflowPunct/>
        <w:topLinePunct w:val="0"/>
        <w:autoSpaceDE/>
        <w:autoSpaceDN/>
        <w:adjustRightInd/>
        <w:snapToGrid/>
        <w:spacing w:line="578" w:lineRule="exact"/>
        <w:ind w:firstLineChars="200" w:firstLine="640"/>
        <w:rPr>
          <w:rFonts w:ascii="Times New Roman" w:eastAsia="方正仿宋简体" w:cs="Times New Roman" w:hAnsi="Times New Roman"/>
          <w:sz w:val="32"/>
          <w:szCs w:val="32"/>
          <w:lang w:val="en-US" w:eastAsia="zh-CN"/>
        </w:rPr>
      </w:pPr>
      <w:r>
        <w:rPr>
          <w:rFonts w:ascii="Times New Roman" w:eastAsia="方正仿宋简体" w:cs="Times New Roman" w:hAnsi="Times New Roman"/>
          <w:sz w:val="32"/>
          <w:szCs w:val="32"/>
          <w:lang w:val="en-US" w:eastAsia="zh-CN"/>
        </w:rPr>
        <w:t>本项目采购最高限价：文书档案整理含录入110元/盒；数字化加工（扫描）60元/盒。</w:t>
      </w:r>
      <w:r>
        <w:rPr>
          <w:rFonts w:ascii="Times New Roman" w:eastAsia="方正仿宋简体" w:cs="Times New Roman" w:hAnsi="Times New Roman"/>
          <w:sz w:val="32"/>
          <w:szCs w:val="32"/>
          <w:lang w:eastAsia="zh-CN"/>
        </w:rPr>
        <w:t>本次询价采购时要求供应商</w:t>
      </w:r>
      <w:r>
        <w:rPr>
          <w:rFonts w:ascii="Times New Roman" w:eastAsia="方正仿宋简体" w:cs="Times New Roman" w:hAnsi="Times New Roman"/>
          <w:sz w:val="32"/>
          <w:szCs w:val="32"/>
          <w:lang w:val="en-US" w:eastAsia="zh-CN"/>
        </w:rPr>
        <w:t>一次性报价。</w:t>
      </w:r>
    </w:p>
    <w:p>
      <w:pPr>
        <w:keepNext w:val="0"/>
        <w:keepLines w:val="0"/>
        <w:pageBreakBefore w:val="0"/>
        <w:widowControl w:val="0"/>
        <w:kinsoku/>
        <w:wordWrap/>
        <w:overflowPunct/>
        <w:topLinePunct w:val="0"/>
        <w:autoSpaceDE/>
        <w:autoSpaceDN/>
        <w:adjustRightInd/>
        <w:snapToGrid/>
        <w:spacing w:line="578" w:lineRule="exact"/>
        <w:ind w:firstLineChars="200" w:firstLine="640"/>
        <w:rPr>
          <w:rFonts w:ascii="Times New Roman" w:eastAsia="方正仿宋简体" w:cs="Times New Roman" w:hAnsi="Times New Roman"/>
          <w:sz w:val="32"/>
          <w:szCs w:val="32"/>
          <w:lang w:val="en-US" w:eastAsia="zh-CN"/>
        </w:rPr>
      </w:pPr>
      <w:r>
        <w:rPr>
          <w:rFonts w:ascii="Times New Roman" w:eastAsia="方正仿宋简体" w:cs="Times New Roman" w:hAnsi="Times New Roman"/>
          <w:sz w:val="32"/>
          <w:szCs w:val="32"/>
          <w:lang w:val="en-US" w:eastAsia="zh-CN"/>
        </w:rPr>
        <w:t>根据档案整理规范及历年整理情况，保管期限10年的档案仅需整理录入无需数字化加工，保管期限30年和永久的档案既需整理录入又需数字化加工，且保管期限10年的档案数量约占总盒数的70%，保管期限30年和永久的档案数量约占总盒数的30%。供应商报价后根据权重比例计算综合报价。</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Times New Roman" w:eastAsia="方正仿宋简体" w:cs="Times New Roman" w:hAnsi="Times New Roman" w:hint="eastAsia"/>
          <w:sz w:val="32"/>
          <w:szCs w:val="32"/>
        </w:rPr>
      </w:pPr>
      <w:r>
        <w:rPr>
          <w:rFonts w:ascii="Times New Roman" w:eastAsia="方正仿宋简体" w:cs="Times New Roman" w:hAnsi="Times New Roman" w:hint="eastAsia"/>
          <w:sz w:val="32"/>
          <w:szCs w:val="32"/>
        </w:rPr>
        <w:t>投标方根据采购需求，完全实质性响应招标</w:t>
      </w:r>
      <w:r>
        <w:rPr>
          <w:rFonts w:ascii="Times New Roman" w:eastAsia="方正仿宋简体" w:cs="Times New Roman" w:hAnsi="Times New Roman" w:hint="eastAsia"/>
          <w:sz w:val="32"/>
          <w:szCs w:val="32"/>
          <w:lang w:val="en-US" w:eastAsia="zh-CN"/>
        </w:rPr>
        <w:t>总体</w:t>
      </w:r>
      <w:r>
        <w:rPr>
          <w:rFonts w:ascii="Times New Roman" w:eastAsia="方正仿宋简体" w:cs="Times New Roman" w:hAnsi="Times New Roman" w:hint="eastAsia"/>
          <w:sz w:val="32"/>
          <w:szCs w:val="32"/>
        </w:rPr>
        <w:t>要求</w:t>
      </w:r>
      <w:r>
        <w:rPr>
          <w:rFonts w:ascii="Times New Roman" w:eastAsia="方正仿宋简体" w:cs="Times New Roman" w:hAnsi="Times New Roman" w:hint="eastAsia"/>
          <w:sz w:val="32"/>
          <w:szCs w:val="32"/>
          <w:lang w:eastAsia="zh-CN"/>
        </w:rPr>
        <w:t>、</w:t>
      </w:r>
      <w:r>
        <w:rPr>
          <w:rFonts w:ascii="Times New Roman" w:eastAsia="方正仿宋简体" w:cs="Times New Roman" w:hAnsi="Times New Roman" w:hint="eastAsia"/>
          <w:sz w:val="32"/>
          <w:szCs w:val="32"/>
          <w:lang w:val="en-US" w:eastAsia="zh-CN"/>
        </w:rPr>
        <w:t>技术要求和商务要求</w:t>
      </w:r>
      <w:r>
        <w:rPr>
          <w:rFonts w:ascii="Times New Roman" w:eastAsia="方正仿宋简体" w:cs="Times New Roman" w:hAnsi="Times New Roman" w:hint="eastAsia"/>
          <w:sz w:val="32"/>
          <w:szCs w:val="32"/>
        </w:rPr>
        <w:t>；报价时要明确规格、技术参数、</w:t>
      </w:r>
      <w:r>
        <w:rPr>
          <w:rFonts w:ascii="Times New Roman" w:eastAsia="方正仿宋简体" w:cs="Times New Roman" w:hAnsi="Times New Roman" w:hint="eastAsia"/>
          <w:sz w:val="32"/>
          <w:szCs w:val="32"/>
          <w:lang w:val="en-US" w:eastAsia="zh-CN"/>
        </w:rPr>
        <w:t>技术服务、</w:t>
      </w:r>
      <w:r>
        <w:rPr>
          <w:rFonts w:ascii="Times New Roman" w:eastAsia="方正仿宋简体" w:cs="Times New Roman" w:hAnsi="Times New Roman" w:hint="eastAsia"/>
          <w:sz w:val="32"/>
          <w:szCs w:val="32"/>
        </w:rPr>
        <w:t>单价、总价等信息。</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方正黑体简体" w:eastAsia="方正黑体简体" w:cs="方正黑体简体" w:hint="eastAsia"/>
          <w:b/>
          <w:sz w:val="32"/>
          <w:szCs w:val="32"/>
        </w:rPr>
      </w:pPr>
      <w:r>
        <w:rPr>
          <w:rFonts w:ascii="方正黑体简体" w:eastAsia="方正黑体简体" w:cs="方正黑体简体" w:hint="eastAsia"/>
          <w:b/>
          <w:sz w:val="32"/>
          <w:szCs w:val="32"/>
          <w:lang w:val="en-US" w:eastAsia="zh-CN"/>
        </w:rPr>
        <w:t>六</w:t>
      </w:r>
      <w:r>
        <w:rPr>
          <w:rFonts w:ascii="方正黑体简体" w:eastAsia="方正黑体简体" w:cs="方正黑体简体" w:hint="eastAsia"/>
          <w:b/>
          <w:sz w:val="32"/>
          <w:szCs w:val="32"/>
        </w:rPr>
        <w:t>、招投标规则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仿宋" w:eastAsia="仿宋" w:cs="仿宋" w:hint="eastAsia"/>
          <w:color w:val="FF0000"/>
          <w:sz w:val="32"/>
          <w:szCs w:val="32"/>
        </w:rPr>
      </w:pPr>
      <w:r>
        <w:rPr>
          <w:rFonts w:ascii="Times New Roman" w:eastAsia="方正仿宋简体" w:cs="Times New Roman" w:hAnsi="Times New Roman"/>
          <w:sz w:val="32"/>
          <w:szCs w:val="32"/>
        </w:rPr>
        <w:t>满足</w:t>
      </w:r>
      <w:r>
        <w:rPr>
          <w:rFonts w:ascii="Times New Roman" w:eastAsia="方正仿宋简体" w:cs="Times New Roman" w:hAnsi="Times New Roman" w:hint="eastAsia"/>
          <w:sz w:val="32"/>
          <w:szCs w:val="32"/>
          <w:lang w:eastAsia="zh-CN"/>
        </w:rPr>
        <w:t>采购</w:t>
      </w:r>
      <w:r>
        <w:rPr>
          <w:rFonts w:ascii="Times New Roman" w:eastAsia="方正仿宋简体" w:cs="Times New Roman" w:hAnsi="Times New Roman"/>
          <w:sz w:val="32"/>
          <w:szCs w:val="32"/>
        </w:rPr>
        <w:t>方采购需求和响应文件要求情况下，经</w:t>
      </w:r>
      <w:r>
        <w:rPr>
          <w:rFonts w:ascii="Times New Roman" w:eastAsia="方正仿宋简体" w:cs="Times New Roman" w:hAnsi="Times New Roman" w:hint="eastAsia"/>
          <w:sz w:val="32"/>
          <w:szCs w:val="32"/>
          <w:lang w:eastAsia="zh-CN"/>
        </w:rPr>
        <w:t>采购</w:t>
      </w:r>
      <w:r>
        <w:rPr>
          <w:rFonts w:ascii="Times New Roman" w:eastAsia="方正仿宋简体" w:cs="Times New Roman" w:hAnsi="Times New Roman"/>
          <w:sz w:val="32"/>
          <w:szCs w:val="32"/>
        </w:rPr>
        <w:t>人</w:t>
      </w:r>
      <w:r>
        <w:rPr>
          <w:rFonts w:ascii="Times New Roman" w:eastAsia="方正仿宋简体" w:cs="Times New Roman" w:hAnsi="Times New Roman" w:hint="eastAsia"/>
          <w:sz w:val="32"/>
          <w:szCs w:val="32"/>
          <w:lang w:val="en-US" w:eastAsia="zh-CN"/>
        </w:rPr>
        <w:t>询价</w:t>
      </w:r>
      <w:r>
        <w:rPr>
          <w:rFonts w:ascii="Times New Roman" w:eastAsia="方正仿宋简体" w:cs="Times New Roman" w:hAnsi="Times New Roman"/>
          <w:sz w:val="32"/>
          <w:szCs w:val="32"/>
          <w:lang w:val="en-US" w:eastAsia="zh-CN"/>
        </w:rPr>
        <w:t>小组</w:t>
      </w:r>
      <w:r>
        <w:rPr>
          <w:rFonts w:ascii="Times New Roman" w:eastAsia="方正仿宋简体" w:cs="Times New Roman" w:hAnsi="Times New Roman"/>
          <w:sz w:val="32"/>
          <w:szCs w:val="32"/>
        </w:rPr>
        <w:t>评审后，综合报价最低者确定为中标人。</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方正黑体简体" w:eastAsia="方正黑体简体" w:cs="方正黑体简体" w:hint="eastAsia"/>
          <w:b/>
          <w:sz w:val="32"/>
          <w:szCs w:val="32"/>
        </w:rPr>
      </w:pPr>
      <w:r>
        <w:rPr>
          <w:rFonts w:ascii="方正黑体简体" w:eastAsia="方正黑体简体" w:cs="方正黑体简体" w:hint="eastAsia"/>
          <w:b/>
          <w:sz w:val="32"/>
          <w:szCs w:val="32"/>
          <w:lang w:val="en-US" w:eastAsia="zh-CN"/>
        </w:rPr>
        <w:t>七</w:t>
      </w:r>
      <w:r>
        <w:rPr>
          <w:rFonts w:ascii="方正黑体简体" w:eastAsia="方正黑体简体" w:cs="方正黑体简体" w:hint="eastAsia"/>
          <w:b/>
          <w:sz w:val="32"/>
          <w:szCs w:val="32"/>
        </w:rPr>
        <w:t>、响应文件提交</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Chars="200" w:firstLine="640"/>
        <w:jc w:val="both"/>
        <w:textAlignment w:val="auto"/>
        <w:rPr>
          <w:rFonts w:ascii="仿宋" w:eastAsia="仿宋" w:cs="仿宋" w:hint="eastAsia"/>
          <w:sz w:val="32"/>
          <w:szCs w:val="32"/>
        </w:rPr>
      </w:pPr>
      <w:r>
        <w:rPr>
          <w:rFonts w:ascii="Times New Roman" w:eastAsia="方正仿宋简体" w:cs="Times New Roman" w:hAnsi="Times New Roman" w:hint="eastAsia"/>
          <w:sz w:val="32"/>
          <w:szCs w:val="32"/>
        </w:rPr>
        <w:t>响应文件</w:t>
      </w:r>
      <w:r>
        <w:rPr>
          <w:rFonts w:ascii="Times New Roman" w:eastAsia="方正仿宋简体" w:cs="Times New Roman" w:hAnsi="Times New Roman" w:hint="eastAsia"/>
          <w:sz w:val="32"/>
          <w:szCs w:val="32"/>
          <w:lang w:val="en-US" w:eastAsia="zh-CN"/>
        </w:rPr>
        <w:t>于2025年6</w:t>
      </w:r>
      <w:r>
        <w:rPr>
          <w:rFonts w:ascii="Times New Roman" w:eastAsia="方正仿宋简体" w:cs="Times New Roman" w:hAnsi="Times New Roman" w:hint="eastAsia"/>
          <w:sz w:val="32"/>
          <w:szCs w:val="32"/>
        </w:rPr>
        <w:t>月</w:t>
      </w:r>
      <w:r>
        <w:rPr>
          <w:rFonts w:ascii="Times New Roman" w:eastAsia="方正仿宋简体" w:cs="Times New Roman" w:hAnsi="Times New Roman"/>
          <w:sz w:val="32"/>
          <w:szCs w:val="32"/>
          <w:lang w:val="en-US" w:eastAsia="zh-CN"/>
        </w:rPr>
        <w:t>25</w:t>
      </w:r>
      <w:r>
        <w:rPr>
          <w:rFonts w:ascii="Times New Roman" w:eastAsia="方正仿宋简体" w:cs="Times New Roman" w:hAnsi="Times New Roman" w:hint="eastAsia"/>
          <w:sz w:val="32"/>
          <w:szCs w:val="32"/>
        </w:rPr>
        <w:t>日上午</w:t>
      </w:r>
      <w:r>
        <w:rPr>
          <w:rFonts w:ascii="Times New Roman" w:eastAsia="方正仿宋简体" w:cs="Times New Roman" w:hAnsi="Times New Roman" w:hint="eastAsia"/>
          <w:sz w:val="32"/>
          <w:szCs w:val="32"/>
          <w:lang w:val="en-US" w:eastAsia="zh-CN"/>
        </w:rPr>
        <w:t>9:00—2025年6</w:t>
      </w:r>
      <w:r>
        <w:rPr>
          <w:rFonts w:ascii="Times New Roman" w:eastAsia="方正仿宋简体" w:cs="Times New Roman" w:hAnsi="Times New Roman" w:hint="eastAsia"/>
          <w:sz w:val="32"/>
          <w:szCs w:val="32"/>
        </w:rPr>
        <w:t>月</w:t>
      </w:r>
      <w:r>
        <w:rPr>
          <w:rFonts w:ascii="Times New Roman" w:eastAsia="方正仿宋简体" w:cs="Times New Roman" w:hAnsi="Times New Roman"/>
          <w:sz w:val="32"/>
          <w:szCs w:val="32"/>
          <w:lang w:val="en-US" w:eastAsia="zh-CN"/>
        </w:rPr>
        <w:t>30</w:t>
      </w:r>
      <w:r>
        <w:rPr>
          <w:rFonts w:ascii="Times New Roman" w:eastAsia="方正仿宋简体" w:cs="Times New Roman" w:hAnsi="Times New Roman" w:hint="eastAsia"/>
          <w:sz w:val="32"/>
          <w:szCs w:val="32"/>
        </w:rPr>
        <w:t>日</w:t>
      </w:r>
      <w:r>
        <w:rPr>
          <w:rFonts w:ascii="Times New Roman" w:eastAsia="方正仿宋简体" w:cs="Times New Roman" w:hAnsi="Times New Roman"/>
          <w:sz w:val="32"/>
          <w:szCs w:val="32"/>
          <w:lang w:val="en-US" w:eastAsia="zh-CN"/>
        </w:rPr>
        <w:t>17</w:t>
      </w:r>
      <w:r>
        <w:rPr>
          <w:rFonts w:ascii="Times New Roman" w:eastAsia="方正仿宋简体" w:cs="Times New Roman" w:hAnsi="Times New Roman"/>
          <w:sz w:val="32"/>
          <w:szCs w:val="32"/>
        </w:rPr>
        <w:t>:00</w:t>
      </w:r>
      <w:bookmarkStart w:id="13" w:name="_GoBack"/>
      <w:bookmarkEnd w:id="13"/>
      <w:r>
        <w:rPr>
          <w:rFonts w:ascii="Times New Roman" w:eastAsia="方正仿宋简体" w:cs="Times New Roman" w:hAnsi="Times New Roman" w:hint="eastAsia"/>
          <w:sz w:val="32"/>
          <w:szCs w:val="32"/>
          <w:lang w:val="en-US" w:eastAsia="zh-CN"/>
        </w:rPr>
        <w:t>期间，</w:t>
      </w:r>
      <w:r>
        <w:rPr>
          <w:rFonts w:ascii="Times New Roman" w:eastAsia="方正仿宋简体" w:cs="Times New Roman" w:hAnsi="Times New Roman" w:hint="eastAsia"/>
          <w:sz w:val="32"/>
          <w:szCs w:val="32"/>
        </w:rPr>
        <w:t>将</w:t>
      </w:r>
      <w:r>
        <w:rPr>
          <w:rFonts w:ascii="仿宋" w:eastAsia="仿宋" w:cs="仿宋" w:hint="eastAsia"/>
          <w:sz w:val="32"/>
          <w:szCs w:val="32"/>
        </w:rPr>
        <w:t>投标</w:t>
      </w:r>
      <w:r>
        <w:rPr>
          <w:rFonts w:ascii="仿宋" w:eastAsia="仿宋" w:cs="仿宋" w:hint="eastAsia"/>
          <w:sz w:val="32"/>
          <w:szCs w:val="32"/>
          <w:lang w:val="en-US" w:eastAsia="zh-CN"/>
        </w:rPr>
        <w:t>响应</w:t>
      </w:r>
      <w:r>
        <w:rPr>
          <w:rFonts w:ascii="仿宋" w:eastAsia="仿宋" w:cs="仿宋" w:hint="eastAsia"/>
          <w:sz w:val="32"/>
          <w:szCs w:val="32"/>
        </w:rPr>
        <w:t>文件密封报送至</w:t>
      </w:r>
      <w:r>
        <w:rPr>
          <w:rFonts w:ascii="仿宋" w:eastAsia="仿宋" w:cs="仿宋" w:hint="eastAsia"/>
          <w:sz w:val="32"/>
          <w:szCs w:val="32"/>
          <w:lang w:val="en-US" w:eastAsia="zh-CN"/>
        </w:rPr>
        <w:t>达州市水务局607办公室</w:t>
      </w:r>
      <w:r>
        <w:rPr>
          <w:rFonts w:ascii="仿宋" w:eastAsia="仿宋" w:cs="仿宋" w:hint="eastAsia"/>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Chars="200" w:right="420" w:firstLineChars="200" w:firstLine="640"/>
        <w:textAlignment w:val="auto"/>
        <w:rPr>
          <w:rFonts w:ascii="仿宋" w:eastAsia="仿宋" w:cs="仿宋"/>
          <w:color w:val="auto"/>
          <w:sz w:val="32"/>
          <w:szCs w:val="32"/>
          <w:lang w:val="en-US" w:eastAsia="zh-CN"/>
        </w:rPr>
      </w:pPr>
      <w:r>
        <w:rPr>
          <w:rFonts w:ascii="仿宋" w:eastAsia="仿宋" w:cs="仿宋" w:hint="eastAsia"/>
          <w:color w:val="auto"/>
          <w:sz w:val="32"/>
          <w:szCs w:val="32"/>
          <w:lang w:val="en-US" w:eastAsia="zh-CN"/>
        </w:rPr>
        <w:t>联系</w:t>
      </w:r>
      <w:r>
        <w:rPr>
          <w:rFonts w:ascii="仿宋" w:eastAsia="仿宋" w:cs="仿宋" w:hint="eastAsia"/>
          <w:color w:val="auto"/>
          <w:sz w:val="32"/>
          <w:szCs w:val="32"/>
        </w:rPr>
        <w:t>地址：达州市达川区</w:t>
      </w:r>
      <w:r>
        <w:rPr>
          <w:rFonts w:ascii="仿宋" w:eastAsia="仿宋" w:cs="仿宋" w:hint="eastAsia"/>
          <w:color w:val="auto"/>
          <w:sz w:val="32"/>
          <w:szCs w:val="32"/>
          <w:lang w:val="en-US" w:eastAsia="zh-CN"/>
        </w:rPr>
        <w:t>达川大道一段72号</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Chars="200" w:right="420" w:firstLineChars="200" w:firstLine="640"/>
        <w:textAlignment w:val="auto"/>
        <w:rPr>
          <w:rFonts w:ascii="仿宋" w:eastAsia="仿宋" w:cs="仿宋"/>
          <w:color w:val="auto"/>
          <w:sz w:val="32"/>
          <w:szCs w:val="32"/>
        </w:rPr>
      </w:pPr>
      <w:r>
        <w:rPr>
          <w:rFonts w:ascii="仿宋" w:eastAsia="仿宋" w:cs="仿宋" w:hint="eastAsia"/>
          <w:color w:val="auto"/>
          <w:sz w:val="32"/>
          <w:szCs w:val="32"/>
        </w:rPr>
        <w:t>联 系 人：</w:t>
      </w:r>
      <w:r>
        <w:rPr>
          <w:rFonts w:ascii="仿宋" w:eastAsia="仿宋" w:cs="仿宋" w:hint="eastAsia"/>
          <w:color w:val="auto"/>
          <w:sz w:val="32"/>
          <w:szCs w:val="32"/>
          <w:lang w:val="en-US" w:eastAsia="zh-CN"/>
        </w:rPr>
        <w:t>石晓</w:t>
        <w:tab/>
      </w:r>
      <w:r>
        <w:rPr>
          <w:rFonts w:ascii="仿宋" w:eastAsia="仿宋" w:cs="仿宋" w:hint="eastAsia"/>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Chars="200" w:right="420" w:firstLineChars="200" w:firstLine="640"/>
        <w:textAlignment w:val="auto"/>
        <w:rPr>
          <w:rFonts w:ascii="仿宋" w:eastAsia="仿宋" w:cs="仿宋"/>
          <w:color w:val="auto"/>
          <w:sz w:val="32"/>
          <w:szCs w:val="32"/>
        </w:rPr>
      </w:pPr>
      <w:r>
        <w:rPr>
          <w:rFonts w:ascii="仿宋" w:eastAsia="仿宋" w:cs="仿宋" w:hint="eastAsia"/>
          <w:color w:val="auto"/>
          <w:sz w:val="32"/>
          <w:szCs w:val="32"/>
        </w:rPr>
        <w:t>联系电话：</w:t>
      </w:r>
      <w:r>
        <w:rPr>
          <w:rFonts w:ascii="仿宋" w:eastAsia="仿宋" w:cs="仿宋" w:hint="eastAsia"/>
          <w:color w:val="auto"/>
          <w:sz w:val="32"/>
          <w:szCs w:val="32"/>
          <w:lang w:val="en-US" w:eastAsia="zh-CN"/>
        </w:rPr>
        <w:t>15881805538</w:t>
      </w:r>
      <w:r>
        <w:rPr>
          <w:rFonts w:ascii="仿宋" w:eastAsia="仿宋" w:cs="仿宋" w:hint="eastAsia"/>
          <w:color w:val="auto"/>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8" w:lineRule="exact"/>
        <w:ind w:left="0" w:firstLineChars="200" w:firstLine="640"/>
        <w:jc w:val="both"/>
        <w:textAlignment w:val="auto"/>
        <w:rPr>
          <w:rFonts w:ascii="方正黑体简体" w:eastAsia="方正黑体简体" w:cs="方正黑体简体" w:hint="eastAsia"/>
          <w:b/>
          <w:sz w:val="32"/>
          <w:szCs w:val="32"/>
          <w:lang w:val="en-US" w:eastAsia="zh-CN"/>
        </w:rPr>
      </w:pPr>
      <w:r>
        <w:rPr>
          <w:rFonts w:ascii="方正黑体简体" w:eastAsia="方正黑体简体" w:cs="方正黑体简体" w:hint="eastAsia"/>
          <w:b/>
          <w:sz w:val="32"/>
          <w:szCs w:val="32"/>
          <w:lang w:val="en-US" w:eastAsia="zh-CN"/>
        </w:rPr>
        <w:t>询价响应文件格式要求</w:t>
      </w:r>
    </w:p>
    <w:p>
      <w:pPr>
        <w:pStyle w:val="4"/>
        <w:keepNext/>
        <w:keepLines/>
        <w:pageBreakBefore w:val="0"/>
        <w:widowControl w:val="0"/>
        <w:kinsoku/>
        <w:wordWrap/>
        <w:overflowPunct/>
        <w:topLinePunct w:val="0"/>
        <w:bidi w:val="0"/>
        <w:spacing w:before="0" w:beforeAutospacing="0" w:after="0" w:afterAutospacing="0" w:line="578" w:lineRule="exact"/>
        <w:jc w:val="both"/>
        <w:textAlignment w:val="auto"/>
        <w:outlineLvl w:val="3"/>
        <w:rPr>
          <w:rFonts w:hint="eastAsia"/>
          <w:lang w:val="en-US" w:eastAsia="zh-CN"/>
        </w:rPr>
      </w:pPr>
    </w:p>
    <w:p>
      <w:pPr>
        <w:pageBreakBefore w:val="0"/>
        <w:widowControl w:val="0"/>
        <w:kinsoku/>
        <w:wordWrap/>
        <w:overflowPunct/>
        <w:topLinePunct w:val="0"/>
        <w:bidi w:val="0"/>
        <w:spacing w:beforeAutospacing="0" w:afterAutospacing="0" w:line="578" w:lineRule="exact"/>
        <w:textAlignment w:val="auto"/>
        <w:rPr>
          <w:rFonts w:hint="eastAsia"/>
          <w:lang w:val="en-US" w:eastAsia="zh-CN"/>
        </w:rPr>
      </w:pPr>
    </w:p>
    <w:p>
      <w:pPr>
        <w:pStyle w:val="4"/>
        <w:keepNext/>
        <w:keepLines/>
        <w:pageBreakBefore w:val="0"/>
        <w:widowControl w:val="0"/>
        <w:kinsoku/>
        <w:wordWrap/>
        <w:overflowPunct/>
        <w:topLinePunct w:val="0"/>
        <w:bidi w:val="0"/>
        <w:spacing w:before="0" w:beforeAutospacing="0" w:after="0" w:afterAutospacing="0" w:line="578" w:lineRule="exact"/>
        <w:textAlignment w:val="auto"/>
        <w:rPr>
          <w:rFonts w:hint="eastAsia"/>
          <w:lang w:val="en-US" w:eastAsia="zh-CN"/>
        </w:rPr>
      </w:pPr>
    </w:p>
    <w:p>
      <w:pPr>
        <w:pageBreakBefore w:val="0"/>
        <w:widowControl w:val="0"/>
        <w:kinsoku/>
        <w:wordWrap/>
        <w:overflowPunct/>
        <w:topLinePunct w:val="0"/>
        <w:bidi w:val="0"/>
        <w:spacing w:beforeAutospacing="0" w:afterAutospacing="0" w:line="578" w:lineRule="exact"/>
        <w:textAlignment w:val="auto"/>
        <w:rPr>
          <w:rFonts w:hint="eastAsia"/>
          <w:lang w:val="en-US" w:eastAsia="zh-CN"/>
        </w:rPr>
      </w:pPr>
    </w:p>
    <w:p>
      <w:pPr>
        <w:pStyle w:val="4"/>
        <w:keepNext/>
        <w:keepLines/>
        <w:pageBreakBefore w:val="0"/>
        <w:widowControl w:val="0"/>
        <w:kinsoku/>
        <w:wordWrap/>
        <w:overflowPunct/>
        <w:topLinePunct w:val="0"/>
        <w:bidi w:val="0"/>
        <w:spacing w:before="0" w:beforeAutospacing="0" w:after="0" w:afterAutospacing="0" w:line="578" w:lineRule="exact"/>
        <w:textAlignment w:val="auto"/>
        <w:rPr>
          <w:rFonts w:hint="eastAsia"/>
          <w:lang w:val="en-US" w:eastAsia="zh-CN"/>
        </w:rPr>
      </w:pPr>
    </w:p>
    <w:p>
      <w:pPr>
        <w:pageBreakBefore w:val="0"/>
        <w:widowControl w:val="0"/>
        <w:kinsoku/>
        <w:wordWrap/>
        <w:overflowPunct/>
        <w:topLinePunct w:val="0"/>
        <w:bidi w:val="0"/>
        <w:spacing w:beforeAutospacing="0" w:afterAutospacing="0" w:line="578" w:lineRule="exact"/>
        <w:textAlignment w:val="auto"/>
        <w:rPr>
          <w:lang w:val="en-US" w:eastAsia="zh-CN"/>
        </w:rPr>
      </w:pPr>
    </w:p>
    <w:p>
      <w:pPr>
        <w:pStyle w:val="15"/>
        <w:keepNext w:val="0"/>
        <w:keepLines w:val="0"/>
        <w:pageBreakBefore w:val="0"/>
        <w:widowControl w:val="0"/>
        <w:suppressLineNumbers w:val="0"/>
        <w:suppressAutoHyphens w:val="0"/>
        <w:bidi w:val="0"/>
        <w:spacing w:line="360" w:lineRule="auto"/>
        <w:rPr>
          <w:rFonts w:hint="eastAsia"/>
        </w:rPr>
      </w:pPr>
    </w:p>
    <w:p>
      <w:pPr>
        <w:pStyle w:val="15"/>
        <w:rPr>
          <w:lang w:val="en-US" w:eastAsia="zh-CN"/>
        </w:rPr>
      </w:pPr>
    </w:p>
    <w:p/>
    <w:p>
      <w:pPr>
        <w:pStyle w:val="15"/>
        <w:rPr>
          <w:rFonts w:hint="eastAsia"/>
        </w:rPr>
      </w:pPr>
    </w:p>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b/>
          <w:sz w:val="44"/>
          <w:szCs w:val="44"/>
          <w:lang w:val="en-US" w:eastAsia="zh-CN"/>
          <w:highlight w:val="white"/>
        </w:rPr>
      </w:pPr>
    </w:p>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b/>
          <w:sz w:val="44"/>
          <w:szCs w:val="44"/>
        </w:rPr>
      </w:pPr>
      <w:r>
        <w:rPr>
          <w:rFonts w:ascii="仿宋" w:eastAsia="仿宋" w:cs="仿宋" w:hint="eastAsia"/>
          <w:b/>
          <w:sz w:val="44"/>
          <w:szCs w:val="44"/>
          <w:lang w:val="en-US" w:eastAsia="zh-CN"/>
          <w:highlight w:val="white"/>
        </w:rPr>
        <w:t>询价</w:t>
      </w:r>
      <w:r>
        <w:rPr>
          <w:rFonts w:ascii="仿宋" w:eastAsia="仿宋" w:cs="仿宋" w:hint="eastAsia"/>
          <w:b/>
          <w:sz w:val="44"/>
          <w:szCs w:val="44"/>
          <w:highlight w:val="white"/>
        </w:rPr>
        <w:t>响应文件封面</w:t>
      </w:r>
    </w:p>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rPr>
      </w:pPr>
    </w:p>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bCs/>
          <w:szCs w:val="21"/>
        </w:rPr>
      </w:pPr>
    </w:p>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rPr>
      </w:pPr>
    </w:p>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pacing w:val="78"/>
          <w:sz w:val="52"/>
          <w:szCs w:val="52"/>
        </w:rPr>
      </w:pPr>
      <w:r>
        <w:rPr>
          <w:rFonts w:ascii="仿宋" w:eastAsia="仿宋" w:cs="仿宋" w:hint="eastAsia"/>
          <w:spacing w:val="78"/>
          <w:sz w:val="52"/>
          <w:szCs w:val="52"/>
          <w:lang w:val="en-US" w:eastAsia="zh-CN"/>
          <w:highlight w:val="white"/>
        </w:rPr>
        <w:t>询价</w:t>
      </w:r>
      <w:r>
        <w:rPr>
          <w:rFonts w:ascii="仿宋" w:eastAsia="仿宋" w:cs="仿宋" w:hint="eastAsia"/>
          <w:spacing w:val="78"/>
          <w:sz w:val="52"/>
          <w:szCs w:val="52"/>
          <w:highlight w:val="white"/>
        </w:rPr>
        <w:t>响应文件</w:t>
      </w:r>
    </w:p>
    <w:p>
      <w:pPr>
        <w:pageBreakBefore w:val="0"/>
        <w:widowControl w:val="0"/>
        <w:kinsoku/>
        <w:wordWrap/>
        <w:overflowPunct/>
        <w:topLinePunct w:val="0"/>
        <w:bidi w:val="0"/>
        <w:spacing w:beforeAutospacing="0" w:afterAutospacing="0" w:line="578" w:lineRule="exact"/>
        <w:ind w:firstLineChars="196" w:firstLine="627"/>
        <w:jc w:val="left"/>
        <w:textAlignment w:val="auto"/>
        <w:rPr>
          <w:rFonts w:ascii="仿宋" w:eastAsia="仿宋" w:cs="仿宋" w:hint="eastAsia"/>
          <w:b/>
          <w:bCs/>
          <w:sz w:val="32"/>
          <w:szCs w:val="32"/>
          <w:highlight w:val="white"/>
        </w:rPr>
      </w:pPr>
    </w:p>
    <w:p>
      <w:pPr>
        <w:pageBreakBefore w:val="0"/>
        <w:widowControl w:val="0"/>
        <w:kinsoku/>
        <w:wordWrap/>
        <w:overflowPunct/>
        <w:topLinePunct w:val="0"/>
        <w:bidi w:val="0"/>
        <w:spacing w:beforeAutospacing="0" w:afterAutospacing="0" w:line="578" w:lineRule="exact"/>
        <w:ind w:firstLineChars="196" w:firstLine="627"/>
        <w:jc w:val="left"/>
        <w:textAlignment w:val="auto"/>
        <w:rPr>
          <w:rFonts w:ascii="仿宋" w:eastAsia="仿宋" w:cs="仿宋" w:hint="eastAsia"/>
          <w:b/>
          <w:bCs/>
          <w:sz w:val="32"/>
          <w:szCs w:val="32"/>
        </w:rPr>
      </w:pPr>
      <w:r>
        <w:rPr>
          <w:rFonts w:ascii="仿宋" w:eastAsia="仿宋" w:cs="仿宋" w:hint="eastAsia"/>
          <w:b/>
          <w:bCs/>
          <w:sz w:val="32"/>
          <w:szCs w:val="32"/>
          <w:highlight w:val="white"/>
        </w:rPr>
        <w:t>采购项目名称：</w:t>
      </w:r>
      <w:r>
        <w:rPr>
          <w:rFonts w:ascii="仿宋" w:eastAsia="仿宋" w:cs="仿宋" w:hint="eastAsia"/>
          <w:b/>
          <w:bCs/>
          <w:sz w:val="32"/>
          <w:szCs w:val="32"/>
          <w:u w:val="single"/>
          <w:highlight w:val="white"/>
        </w:rPr>
        <w:t xml:space="preserve">                       </w:t>
      </w:r>
    </w:p>
    <w:p>
      <w:pPr>
        <w:pageBreakBefore w:val="0"/>
        <w:widowControl w:val="0"/>
        <w:kinsoku/>
        <w:wordWrap/>
        <w:overflowPunct/>
        <w:topLinePunct w:val="0"/>
        <w:bidi w:val="0"/>
        <w:spacing w:beforeAutospacing="0" w:afterAutospacing="0" w:line="578" w:lineRule="exact"/>
        <w:ind w:firstLineChars="196" w:firstLine="627"/>
        <w:jc w:val="left"/>
        <w:textAlignment w:val="auto"/>
        <w:rPr>
          <w:rFonts w:ascii="仿宋" w:eastAsia="仿宋" w:cs="仿宋" w:hint="eastAsia"/>
          <w:b/>
          <w:bCs/>
          <w:sz w:val="32"/>
          <w:szCs w:val="32"/>
          <w:u w:val="single"/>
        </w:rPr>
      </w:pPr>
      <w:r>
        <w:rPr>
          <w:rFonts w:ascii="仿宋" w:eastAsia="仿宋" w:cs="仿宋" w:hint="eastAsia"/>
          <w:b/>
          <w:bCs/>
          <w:sz w:val="32"/>
          <w:szCs w:val="32"/>
          <w:highlight w:val="white"/>
        </w:rPr>
        <w:t>供应商名称：</w:t>
      </w:r>
      <w:r>
        <w:rPr>
          <w:rFonts w:ascii="仿宋" w:eastAsia="仿宋" w:cs="仿宋" w:hint="eastAsia"/>
          <w:b/>
          <w:bCs/>
          <w:sz w:val="32"/>
          <w:szCs w:val="32"/>
          <w:u w:val="single"/>
          <w:highlight w:val="white"/>
        </w:rPr>
        <w:t xml:space="preserve">                         </w:t>
      </w:r>
    </w:p>
    <w:p>
      <w:pPr>
        <w:pageBreakBefore w:val="0"/>
        <w:widowControl w:val="0"/>
        <w:kinsoku/>
        <w:wordWrap/>
        <w:overflowPunct/>
        <w:topLinePunct w:val="0"/>
        <w:bidi w:val="0"/>
        <w:spacing w:beforeAutospacing="0" w:afterAutospacing="0" w:line="578" w:lineRule="exact"/>
        <w:ind w:firstLineChars="196" w:firstLine="627"/>
        <w:jc w:val="left"/>
        <w:textAlignment w:val="auto"/>
        <w:rPr>
          <w:rFonts w:ascii="仿宋" w:eastAsia="仿宋" w:cs="仿宋" w:hint="eastAsia"/>
          <w:b/>
          <w:bCs/>
          <w:sz w:val="32"/>
          <w:szCs w:val="32"/>
          <w:u w:val="single"/>
        </w:rPr>
      </w:pPr>
    </w:p>
    <w:p>
      <w:pPr>
        <w:pageBreakBefore w:val="0"/>
        <w:widowControl w:val="0"/>
        <w:kinsoku/>
        <w:wordWrap/>
        <w:overflowPunct/>
        <w:topLinePunct w:val="0"/>
        <w:bidi w:val="0"/>
        <w:spacing w:beforeAutospacing="0" w:afterAutospacing="0" w:line="578" w:lineRule="exact"/>
        <w:ind w:firstLineChars="177" w:firstLine="566"/>
        <w:textAlignment w:val="auto"/>
        <w:rPr>
          <w:rFonts w:ascii="仿宋" w:eastAsia="仿宋" w:cs="仿宋" w:hint="eastAsia"/>
          <w:b/>
          <w:bCs/>
          <w:sz w:val="32"/>
          <w:szCs w:val="32"/>
          <w:highlight w:val="white"/>
        </w:rPr>
      </w:pPr>
    </w:p>
    <w:p>
      <w:pPr>
        <w:pageBreakBefore w:val="0"/>
        <w:widowControl w:val="0"/>
        <w:kinsoku/>
        <w:wordWrap/>
        <w:overflowPunct/>
        <w:topLinePunct w:val="0"/>
        <w:bidi w:val="0"/>
        <w:spacing w:beforeAutospacing="0" w:afterAutospacing="0" w:line="578" w:lineRule="exact"/>
        <w:ind w:firstLineChars="177" w:firstLine="566"/>
        <w:textAlignment w:val="auto"/>
        <w:rPr>
          <w:rFonts w:ascii="仿宋" w:eastAsia="仿宋" w:cs="仿宋" w:hint="eastAsia"/>
          <w:b/>
          <w:bCs/>
          <w:sz w:val="32"/>
          <w:szCs w:val="32"/>
          <w:highlight w:val="white"/>
        </w:rPr>
      </w:pPr>
    </w:p>
    <w:p>
      <w:pPr>
        <w:pageBreakBefore w:val="0"/>
        <w:widowControl w:val="0"/>
        <w:kinsoku/>
        <w:wordWrap/>
        <w:overflowPunct/>
        <w:topLinePunct w:val="0"/>
        <w:bidi w:val="0"/>
        <w:spacing w:beforeAutospacing="0" w:afterAutospacing="0" w:line="578" w:lineRule="exact"/>
        <w:ind w:firstLineChars="177" w:firstLine="566"/>
        <w:textAlignment w:val="auto"/>
        <w:rPr>
          <w:rFonts w:ascii="仿宋" w:eastAsia="仿宋" w:cs="仿宋" w:hint="eastAsia"/>
          <w:b/>
          <w:bCs/>
          <w:sz w:val="32"/>
          <w:szCs w:val="32"/>
          <w:highlight w:val="white"/>
        </w:rPr>
      </w:pPr>
    </w:p>
    <w:p>
      <w:pPr>
        <w:pageBreakBefore w:val="0"/>
        <w:widowControl w:val="0"/>
        <w:kinsoku/>
        <w:wordWrap/>
        <w:overflowPunct/>
        <w:topLinePunct w:val="0"/>
        <w:bidi w:val="0"/>
        <w:spacing w:beforeAutospacing="0" w:afterAutospacing="0" w:line="578" w:lineRule="exact"/>
        <w:ind w:firstLineChars="177" w:firstLine="566"/>
        <w:textAlignment w:val="auto"/>
        <w:rPr>
          <w:rFonts w:ascii="仿宋" w:eastAsia="仿宋" w:cs="仿宋" w:hint="eastAsia"/>
          <w:b/>
          <w:bCs/>
          <w:sz w:val="32"/>
          <w:szCs w:val="32"/>
          <w:highlight w:val="white"/>
        </w:rPr>
      </w:pPr>
    </w:p>
    <w:p>
      <w:pPr>
        <w:pageBreakBefore w:val="0"/>
        <w:widowControl w:val="0"/>
        <w:kinsoku/>
        <w:wordWrap/>
        <w:overflowPunct/>
        <w:topLinePunct w:val="0"/>
        <w:bidi w:val="0"/>
        <w:spacing w:beforeAutospacing="0" w:afterAutospacing="0" w:line="578" w:lineRule="exact"/>
        <w:ind w:firstLineChars="177" w:firstLine="566"/>
        <w:textAlignment w:val="auto"/>
        <w:rPr>
          <w:rFonts w:ascii="仿宋" w:eastAsia="仿宋" w:cs="仿宋" w:hint="eastAsia"/>
          <w:b/>
          <w:bCs/>
          <w:sz w:val="32"/>
          <w:szCs w:val="32"/>
          <w:highlight w:val="white"/>
        </w:rPr>
      </w:pPr>
    </w:p>
    <w:p>
      <w:pPr>
        <w:pageBreakBefore w:val="0"/>
        <w:widowControl w:val="0"/>
        <w:kinsoku/>
        <w:wordWrap/>
        <w:overflowPunct/>
        <w:topLinePunct w:val="0"/>
        <w:bidi w:val="0"/>
        <w:spacing w:beforeAutospacing="0" w:afterAutospacing="0" w:line="578" w:lineRule="exact"/>
        <w:ind w:firstLineChars="177" w:firstLine="566"/>
        <w:textAlignment w:val="auto"/>
        <w:rPr>
          <w:rFonts w:ascii="仿宋" w:eastAsia="仿宋" w:cs="仿宋" w:hint="eastAsia"/>
          <w:b/>
          <w:bCs/>
          <w:sz w:val="32"/>
          <w:szCs w:val="32"/>
        </w:rPr>
      </w:pPr>
      <w:r>
        <w:rPr>
          <w:rFonts w:ascii="仿宋" w:eastAsia="仿宋" w:cs="仿宋" w:hint="eastAsia"/>
          <w:b/>
          <w:bCs/>
          <w:sz w:val="32"/>
          <w:szCs w:val="32"/>
          <w:highlight w:val="white"/>
        </w:rPr>
        <w:t>投 标 日 期：</w:t>
      </w:r>
      <w:r>
        <w:rPr>
          <w:rFonts w:ascii="仿宋" w:eastAsia="仿宋" w:cs="仿宋" w:hint="eastAsia"/>
          <w:b/>
          <w:bCs/>
          <w:sz w:val="32"/>
          <w:szCs w:val="32"/>
          <w:u w:val="single"/>
          <w:highlight w:val="white"/>
        </w:rPr>
        <w:t xml:space="preserve">       </w:t>
      </w:r>
      <w:r>
        <w:rPr>
          <w:rFonts w:ascii="仿宋" w:eastAsia="仿宋" w:cs="仿宋" w:hint="eastAsia"/>
          <w:b/>
          <w:bCs/>
          <w:sz w:val="32"/>
          <w:szCs w:val="32"/>
          <w:highlight w:val="white"/>
        </w:rPr>
        <w:t>年</w:t>
      </w:r>
      <w:r>
        <w:rPr>
          <w:rFonts w:ascii="仿宋" w:eastAsia="仿宋" w:cs="仿宋" w:hint="eastAsia"/>
          <w:b/>
          <w:bCs/>
          <w:sz w:val="32"/>
          <w:szCs w:val="32"/>
          <w:u w:val="single"/>
          <w:highlight w:val="white"/>
        </w:rPr>
        <w:t xml:space="preserve">       </w:t>
      </w:r>
      <w:r>
        <w:rPr>
          <w:rFonts w:ascii="仿宋" w:eastAsia="仿宋" w:cs="仿宋" w:hint="eastAsia"/>
          <w:b/>
          <w:bCs/>
          <w:sz w:val="32"/>
          <w:szCs w:val="32"/>
          <w:highlight w:val="white"/>
        </w:rPr>
        <w:t>月</w:t>
      </w:r>
      <w:r>
        <w:rPr>
          <w:rFonts w:ascii="仿宋" w:eastAsia="仿宋" w:cs="仿宋" w:hint="eastAsia"/>
          <w:b/>
          <w:bCs/>
          <w:sz w:val="32"/>
          <w:szCs w:val="32"/>
          <w:u w:val="single"/>
          <w:highlight w:val="white"/>
        </w:rPr>
        <w:t xml:space="preserve">      </w:t>
      </w:r>
      <w:r>
        <w:rPr>
          <w:rFonts w:ascii="仿宋" w:eastAsia="仿宋" w:cs="仿宋" w:hint="eastAsia"/>
          <w:b/>
          <w:bCs/>
          <w:sz w:val="32"/>
          <w:szCs w:val="32"/>
          <w:highlight w:val="white"/>
        </w:rPr>
        <w:t>日</w:t>
      </w:r>
    </w:p>
    <w:p>
      <w:pPr>
        <w:pageBreakBefore w:val="0"/>
        <w:widowControl w:val="0"/>
        <w:kinsoku/>
        <w:wordWrap/>
        <w:overflowPunct/>
        <w:topLinePunct w:val="0"/>
        <w:bidi w:val="0"/>
        <w:spacing w:beforeAutospacing="0" w:afterAutospacing="0" w:line="578" w:lineRule="exact"/>
        <w:ind w:firstLineChars="150" w:firstLine="480"/>
        <w:textAlignment w:val="auto"/>
        <w:rPr>
          <w:rFonts w:ascii="仿宋" w:eastAsia="仿宋" w:cs="仿宋" w:hint="eastAsia"/>
          <w:b/>
          <w:bCs/>
          <w:sz w:val="32"/>
        </w:rPr>
      </w:pPr>
    </w:p>
    <w:p>
      <w:pPr>
        <w:pStyle w:val="3"/>
        <w:keepNext/>
        <w:keepLines/>
        <w:pageBreakBefore w:val="0"/>
        <w:widowControl w:val="0"/>
        <w:kinsoku/>
        <w:wordWrap/>
        <w:overflowPunct/>
        <w:topLinePunct w:val="0"/>
        <w:bidi w:val="0"/>
        <w:spacing w:before="0" w:beforeAutospacing="0" w:after="0" w:afterAutospacing="0" w:line="578" w:lineRule="exact"/>
        <w:jc w:val="center"/>
        <w:textAlignment w:val="auto"/>
        <w:rPr>
          <w:rFonts w:ascii="仿宋" w:eastAsia="仿宋" w:cs="仿宋" w:hint="eastAsia"/>
          <w:sz w:val="36"/>
          <w:szCs w:val="36"/>
        </w:rPr>
      </w:pPr>
    </w:p>
    <w:p>
      <w:pPr>
        <w:pStyle w:val="3"/>
        <w:keepNext/>
        <w:keepLines/>
        <w:pageBreakBefore w:val="0"/>
        <w:widowControl w:val="0"/>
        <w:kinsoku/>
        <w:wordWrap/>
        <w:overflowPunct/>
        <w:topLinePunct w:val="0"/>
        <w:bidi w:val="0"/>
        <w:spacing w:before="0" w:beforeAutospacing="0" w:after="0" w:afterAutospacing="0" w:line="578" w:lineRule="exact"/>
        <w:jc w:val="both"/>
        <w:textAlignment w:val="auto"/>
        <w:rPr>
          <w:rFonts w:ascii="仿宋" w:eastAsia="仿宋" w:cs="仿宋" w:hint="eastAsia"/>
          <w:sz w:val="36"/>
          <w:szCs w:val="36"/>
        </w:rPr>
      </w:pPr>
    </w:p>
    <w:p>
      <w:pPr>
        <w:pStyle w:val="3"/>
        <w:keepNext/>
        <w:keepLines/>
        <w:pageBreakBefore w:val="0"/>
        <w:widowControl w:val="0"/>
        <w:kinsoku/>
        <w:wordWrap/>
        <w:overflowPunct/>
        <w:topLinePunct w:val="0"/>
        <w:bidi w:val="0"/>
        <w:spacing w:before="0" w:beforeAutospacing="0" w:after="0" w:afterAutospacing="0" w:line="578" w:lineRule="exact"/>
        <w:jc w:val="center"/>
        <w:textAlignment w:val="auto"/>
        <w:rPr>
          <w:rFonts w:ascii="仿宋" w:eastAsia="仿宋" w:cs="仿宋"/>
          <w:sz w:val="36"/>
          <w:szCs w:val="36"/>
        </w:rPr>
      </w:pPr>
    </w:p>
    <w:p>
      <w:pPr>
        <w:keepNext w:val="0"/>
        <w:keepLines w:val="0"/>
        <w:pageBreakBefore w:val="0"/>
        <w:widowControl w:val="0"/>
        <w:suppressLineNumbers w:val="0"/>
        <w:suppressAutoHyphens w:val="0"/>
        <w:bidi w:val="0"/>
        <w:rPr>
          <w:rFonts w:hint="eastAsia"/>
        </w:rPr>
      </w:pPr>
    </w:p>
    <w:p>
      <w:pPr>
        <w:rPr>
          <w:rFonts w:hint="eastAsia"/>
        </w:rPr>
      </w:pPr>
    </w:p>
    <w:p>
      <w:pPr>
        <w:pStyle w:val="3"/>
        <w:keepNext/>
        <w:keepLines/>
        <w:pageBreakBefore w:val="0"/>
        <w:widowControl w:val="0"/>
        <w:kinsoku/>
        <w:wordWrap/>
        <w:overflowPunct/>
        <w:topLinePunct w:val="0"/>
        <w:bidi w:val="0"/>
        <w:spacing w:before="0" w:beforeAutospacing="0" w:after="0" w:afterAutospacing="0" w:line="578" w:lineRule="exact"/>
        <w:jc w:val="center"/>
        <w:textAlignment w:val="auto"/>
        <w:rPr>
          <w:rFonts w:ascii="仿宋" w:eastAsia="仿宋" w:cs="仿宋" w:hint="eastAsia"/>
        </w:rPr>
      </w:pPr>
      <w:r>
        <w:rPr>
          <w:rFonts w:ascii="仿宋" w:eastAsia="仿宋" w:cs="仿宋" w:hint="eastAsia"/>
          <w:sz w:val="36"/>
          <w:szCs w:val="36"/>
        </w:rPr>
        <w:t>1、</w:t>
      </w:r>
      <w:r>
        <w:rPr>
          <w:rFonts w:ascii="仿宋" w:eastAsia="仿宋" w:cs="仿宋" w:hint="eastAsia"/>
          <w:lang w:val="en-US" w:eastAsia="zh-CN"/>
          <w:highlight w:val="white"/>
        </w:rPr>
        <w:t>询价</w:t>
      </w:r>
      <w:r>
        <w:rPr>
          <w:rFonts w:ascii="仿宋" w:eastAsia="仿宋" w:cs="仿宋" w:hint="eastAsia"/>
          <w:highlight w:val="white"/>
        </w:rPr>
        <w:t>函</w:t>
      </w:r>
    </w:p>
    <w:p>
      <w:pPr>
        <w:pageBreakBefore w:val="0"/>
        <w:widowControl w:val="0"/>
        <w:kinsoku/>
        <w:wordWrap/>
        <w:overflowPunct/>
        <w:topLinePunct w:val="0"/>
        <w:bidi w:val="0"/>
        <w:spacing w:beforeAutospacing="0" w:afterAutospacing="0" w:line="578" w:lineRule="exact"/>
        <w:ind w:firstLineChars="100" w:firstLine="240"/>
        <w:textAlignment w:val="auto"/>
        <w:rPr>
          <w:rFonts w:ascii="仿宋" w:eastAsia="仿宋" w:cs="仿宋" w:hint="eastAsia"/>
          <w:sz w:val="24"/>
        </w:rPr>
      </w:pPr>
      <w:r>
        <w:rPr>
          <w:rFonts w:ascii="仿宋" w:eastAsia="仿宋" w:cs="仿宋" w:hint="eastAsia"/>
          <w:sz w:val="24"/>
          <w:u w:val="single"/>
          <w:highlight w:val="white"/>
        </w:rPr>
        <w:t xml:space="preserve">                   </w:t>
      </w:r>
      <w:r>
        <w:rPr>
          <w:rFonts w:ascii="仿宋" w:eastAsia="仿宋" w:cs="仿宋" w:hint="eastAsia"/>
          <w:sz w:val="24"/>
          <w:highlight w:val="white"/>
        </w:rPr>
        <w:t>：</w:t>
      </w:r>
    </w:p>
    <w:p>
      <w:pPr>
        <w:pageBreakBefore w:val="0"/>
        <w:widowControl w:val="0"/>
        <w:kinsoku/>
        <w:wordWrap/>
        <w:overflowPunct/>
        <w:topLinePunct w:val="0"/>
        <w:bidi w:val="0"/>
        <w:spacing w:beforeAutospacing="0" w:afterAutospacing="0" w:line="578" w:lineRule="exact"/>
        <w:ind w:firstLineChars="200" w:firstLine="480"/>
        <w:jc w:val="left"/>
        <w:textAlignment w:val="auto"/>
        <w:rPr>
          <w:rFonts w:ascii="仿宋" w:eastAsia="仿宋" w:cs="仿宋" w:hint="eastAsia"/>
          <w:sz w:val="24"/>
        </w:rPr>
      </w:pPr>
      <w:r>
        <w:rPr>
          <w:rFonts w:ascii="仿宋" w:eastAsia="仿宋" w:cs="仿宋" w:hint="eastAsia"/>
          <w:sz w:val="24"/>
          <w:highlight w:val="white"/>
        </w:rPr>
        <w:t>我方全面研究了“</w:t>
      </w:r>
      <w:r>
        <w:rPr>
          <w:rFonts w:ascii="仿宋" w:eastAsia="仿宋" w:cs="仿宋" w:hint="eastAsia"/>
          <w:sz w:val="24"/>
          <w:u w:val="single"/>
          <w:highlight w:val="white"/>
        </w:rPr>
        <w:t xml:space="preserve">            </w:t>
      </w:r>
      <w:r>
        <w:rPr>
          <w:rFonts w:ascii="仿宋" w:eastAsia="仿宋" w:cs="仿宋" w:hint="eastAsia"/>
          <w:sz w:val="24"/>
          <w:highlight w:val="white"/>
        </w:rPr>
        <w:t>”项目</w:t>
      </w:r>
      <w:r>
        <w:rPr>
          <w:rFonts w:ascii="仿宋" w:eastAsia="仿宋" w:cs="仿宋" w:hint="eastAsia"/>
          <w:sz w:val="24"/>
          <w:lang w:val="en-US" w:eastAsia="zh-CN"/>
          <w:highlight w:val="white"/>
        </w:rPr>
        <w:t>询价</w:t>
      </w:r>
      <w:r>
        <w:rPr>
          <w:rFonts w:ascii="仿宋" w:eastAsia="仿宋" w:cs="仿宋" w:hint="eastAsia"/>
          <w:sz w:val="24"/>
          <w:highlight w:val="white"/>
        </w:rPr>
        <w:t>文件，</w:t>
      </w:r>
      <w:r>
        <w:rPr>
          <w:rFonts w:ascii="仿宋" w:eastAsia="仿宋" w:cs="仿宋" w:hint="eastAsia"/>
          <w:sz w:val="24"/>
          <w:lang w:val="en-US" w:eastAsia="zh-CN"/>
          <w:highlight w:val="white"/>
        </w:rPr>
        <w:t>决定参加贵单位组织的本项目投标</w:t>
      </w:r>
      <w:r>
        <w:rPr>
          <w:rFonts w:ascii="仿宋" w:eastAsia="仿宋" w:cs="仿宋" w:hint="eastAsia"/>
          <w:sz w:val="24"/>
          <w:highlight w:val="white"/>
        </w:rPr>
        <w:t>。我方授权</w:t>
      </w:r>
      <w:r>
        <w:rPr>
          <w:rFonts w:ascii="仿宋" w:eastAsia="仿宋" w:cs="仿宋" w:hint="eastAsia"/>
          <w:sz w:val="24"/>
          <w:u w:val="single"/>
          <w:highlight w:val="white"/>
        </w:rPr>
        <w:t xml:space="preserve">      </w:t>
      </w:r>
      <w:r>
        <w:rPr>
          <w:rFonts w:ascii="仿宋" w:eastAsia="仿宋" w:cs="仿宋" w:hint="eastAsia"/>
          <w:sz w:val="24"/>
          <w:highlight w:val="white"/>
        </w:rPr>
        <w:t>（姓名、职务）代表我方</w:t>
      </w:r>
      <w:r>
        <w:rPr>
          <w:rFonts w:ascii="仿宋" w:eastAsia="仿宋" w:cs="仿宋" w:hint="eastAsia"/>
          <w:sz w:val="24"/>
          <w:u w:val="single"/>
          <w:highlight w:val="white"/>
        </w:rPr>
        <w:t xml:space="preserve">         </w:t>
      </w:r>
      <w:r>
        <w:rPr>
          <w:rFonts w:ascii="仿宋" w:eastAsia="仿宋" w:cs="仿宋" w:hint="eastAsia"/>
          <w:sz w:val="24"/>
          <w:highlight w:val="white"/>
        </w:rPr>
        <w:t>（投标单位的名称）全权处理本项目投标的有关事宜。</w:t>
      </w:r>
    </w:p>
    <w:p>
      <w:pPr>
        <w:pageBreakBefore w:val="0"/>
        <w:widowControl w:val="0"/>
        <w:kinsoku/>
        <w:wordWrap/>
        <w:overflowPunct/>
        <w:topLinePunct w:val="0"/>
        <w:bidi w:val="0"/>
        <w:spacing w:beforeAutospacing="0" w:afterAutospacing="0" w:line="578" w:lineRule="exact"/>
        <w:ind w:firstLineChars="200" w:firstLine="480"/>
        <w:jc w:val="left"/>
        <w:textAlignment w:val="auto"/>
        <w:rPr>
          <w:rFonts w:ascii="仿宋" w:eastAsia="仿宋" w:cs="仿宋" w:hint="eastAsia"/>
          <w:sz w:val="24"/>
        </w:rPr>
      </w:pPr>
      <w:r>
        <w:rPr>
          <w:rFonts w:ascii="仿宋" w:eastAsia="仿宋" w:cs="仿宋" w:hint="eastAsia"/>
          <w:b/>
          <w:sz w:val="24"/>
          <w:highlight w:val="white"/>
        </w:rPr>
        <w:t>一</w:t>
      </w:r>
      <w:r>
        <w:rPr>
          <w:rFonts w:ascii="仿宋" w:eastAsia="仿宋" w:cs="仿宋" w:hint="eastAsia"/>
          <w:sz w:val="24"/>
          <w:highlight w:val="white"/>
        </w:rPr>
        <w:t>、</w:t>
      </w:r>
      <w:r>
        <w:rPr>
          <w:rFonts w:ascii="仿宋" w:eastAsia="仿宋" w:cs="仿宋" w:hint="eastAsia"/>
          <w:sz w:val="24"/>
          <w:lang w:val="en-US" w:eastAsia="zh-CN"/>
          <w:highlight w:val="white"/>
        </w:rPr>
        <w:t>我方自愿按照询价文件规定的各项要求向采购人提供所需货物</w:t>
      </w:r>
      <w:r>
        <w:rPr>
          <w:rFonts w:ascii="仿宋" w:eastAsia="仿宋" w:cs="仿宋" w:hint="eastAsia"/>
          <w:b/>
          <w:sz w:val="24"/>
          <w:highlight w:val="white"/>
        </w:rPr>
        <w:t>/</w:t>
      </w:r>
      <w:r>
        <w:rPr>
          <w:rFonts w:ascii="仿宋" w:eastAsia="仿宋" w:cs="仿宋" w:hint="eastAsia"/>
          <w:sz w:val="24"/>
          <w:lang w:val="en-US" w:eastAsia="zh-CN"/>
          <w:highlight w:val="white"/>
        </w:rPr>
        <w:t>服务</w:t>
      </w:r>
      <w:r>
        <w:rPr>
          <w:rFonts w:ascii="仿宋" w:eastAsia="仿宋" w:cs="仿宋" w:hint="eastAsia"/>
          <w:b/>
          <w:sz w:val="24"/>
          <w:lang w:val="en-US" w:eastAsia="zh-CN"/>
          <w:highlight w:val="white"/>
        </w:rPr>
        <w:t>。</w:t>
      </w:r>
    </w:p>
    <w:p>
      <w:pPr>
        <w:pageBreakBefore w:val="0"/>
        <w:widowControl w:val="0"/>
        <w:kinsoku/>
        <w:wordWrap/>
        <w:overflowPunct/>
        <w:topLinePunct w:val="0"/>
        <w:bidi w:val="0"/>
        <w:spacing w:beforeAutospacing="0" w:afterAutospacing="0" w:line="578" w:lineRule="exact"/>
        <w:ind w:firstLineChars="200" w:firstLine="480"/>
        <w:jc w:val="left"/>
        <w:textAlignment w:val="auto"/>
        <w:rPr>
          <w:rFonts w:ascii="仿宋" w:eastAsia="仿宋" w:cs="仿宋" w:hint="eastAsia"/>
          <w:sz w:val="24"/>
        </w:rPr>
      </w:pPr>
      <w:r>
        <w:rPr>
          <w:rFonts w:ascii="仿宋" w:eastAsia="仿宋" w:cs="仿宋" w:hint="eastAsia"/>
          <w:sz w:val="24"/>
          <w:highlight w:val="white"/>
        </w:rPr>
        <w:t>二、一旦</w:t>
      </w:r>
      <w:r>
        <w:rPr>
          <w:rFonts w:ascii="仿宋" w:eastAsia="仿宋" w:cs="仿宋" w:hint="eastAsia"/>
          <w:sz w:val="24"/>
          <w:lang w:val="en-US" w:eastAsia="zh-CN"/>
          <w:highlight w:val="white"/>
        </w:rPr>
        <w:t>我方成交</w:t>
      </w:r>
      <w:r>
        <w:rPr>
          <w:rFonts w:ascii="仿宋" w:eastAsia="仿宋" w:cs="仿宋" w:hint="eastAsia"/>
          <w:sz w:val="24"/>
          <w:highlight w:val="white"/>
        </w:rPr>
        <w:t>，我方将严格履行合同规定的责任和义务。</w:t>
      </w:r>
    </w:p>
    <w:p>
      <w:pPr>
        <w:pageBreakBefore w:val="0"/>
        <w:widowControl w:val="0"/>
        <w:kinsoku/>
        <w:wordWrap/>
        <w:overflowPunct/>
        <w:topLinePunct w:val="0"/>
        <w:bidi w:val="0"/>
        <w:spacing w:beforeAutospacing="0" w:afterAutospacing="0" w:line="578" w:lineRule="exact"/>
        <w:ind w:firstLineChars="200" w:firstLine="480"/>
        <w:jc w:val="left"/>
        <w:textAlignment w:val="auto"/>
        <w:rPr>
          <w:rFonts w:ascii="仿宋" w:eastAsia="仿宋" w:cs="仿宋" w:hint="eastAsia"/>
          <w:sz w:val="24"/>
        </w:rPr>
      </w:pPr>
      <w:r>
        <w:rPr>
          <w:rFonts w:ascii="仿宋" w:eastAsia="仿宋" w:cs="仿宋" w:hint="eastAsia"/>
          <w:sz w:val="24"/>
          <w:highlight w:val="white"/>
        </w:rPr>
        <w:t>三、我方同意本</w:t>
      </w:r>
      <w:r>
        <w:rPr>
          <w:rFonts w:ascii="仿宋" w:eastAsia="仿宋" w:cs="仿宋" w:hint="eastAsia"/>
          <w:sz w:val="24"/>
          <w:lang w:val="en-US" w:eastAsia="zh-CN"/>
          <w:highlight w:val="white"/>
        </w:rPr>
        <w:t>询价</w:t>
      </w:r>
      <w:r>
        <w:rPr>
          <w:rFonts w:ascii="仿宋" w:eastAsia="仿宋" w:cs="仿宋" w:hint="eastAsia"/>
          <w:sz w:val="24"/>
          <w:highlight w:val="white"/>
        </w:rPr>
        <w:t>文件依据《四川省政府采购当事人诚信管理办法》（川财采【2015】33号文件）对我方可能存在的失信行为进行的惩戒。</w:t>
      </w:r>
    </w:p>
    <w:p>
      <w:pPr>
        <w:pageBreakBefore w:val="0"/>
        <w:widowControl w:val="0"/>
        <w:kinsoku/>
        <w:wordWrap/>
        <w:overflowPunct/>
        <w:topLinePunct w:val="0"/>
        <w:bidi w:val="0"/>
        <w:spacing w:beforeAutospacing="0" w:afterAutospacing="0" w:line="578" w:lineRule="exact"/>
        <w:ind w:firstLineChars="200" w:firstLine="480"/>
        <w:jc w:val="left"/>
        <w:textAlignment w:val="auto"/>
        <w:rPr>
          <w:rFonts w:ascii="仿宋" w:eastAsia="仿宋" w:cs="仿宋" w:hint="eastAsia"/>
          <w:sz w:val="24"/>
        </w:rPr>
      </w:pPr>
      <w:r>
        <w:rPr>
          <w:rFonts w:ascii="仿宋" w:eastAsia="仿宋" w:cs="仿宋" w:hint="eastAsia"/>
          <w:sz w:val="24"/>
          <w:highlight w:val="white"/>
        </w:rPr>
        <w:t>四、我方为本项目提交的响应文件正本1份、报价文件1份。</w:t>
      </w:r>
    </w:p>
    <w:p>
      <w:pPr>
        <w:pageBreakBefore w:val="0"/>
        <w:widowControl w:val="0"/>
        <w:kinsoku/>
        <w:wordWrap/>
        <w:overflowPunct/>
        <w:topLinePunct w:val="0"/>
        <w:bidi w:val="0"/>
        <w:spacing w:beforeAutospacing="0" w:afterAutospacing="0" w:line="578" w:lineRule="exact"/>
        <w:ind w:firstLineChars="200" w:firstLine="480"/>
        <w:jc w:val="left"/>
        <w:textAlignment w:val="auto"/>
        <w:rPr>
          <w:rFonts w:ascii="仿宋" w:eastAsia="仿宋" w:cs="仿宋" w:hint="eastAsia"/>
          <w:sz w:val="24"/>
        </w:rPr>
      </w:pPr>
      <w:r>
        <w:rPr>
          <w:rFonts w:ascii="仿宋" w:eastAsia="仿宋" w:cs="仿宋" w:hint="eastAsia"/>
          <w:sz w:val="24"/>
          <w:highlight w:val="white"/>
        </w:rPr>
        <w:t>五、</w:t>
      </w:r>
      <w:r>
        <w:rPr>
          <w:rFonts w:ascii="仿宋" w:eastAsia="仿宋" w:cs="仿宋" w:hint="eastAsia"/>
          <w:sz w:val="24"/>
          <w:lang w:val="en-US" w:eastAsia="zh-CN"/>
          <w:highlight w:val="white"/>
        </w:rPr>
        <w:t>我方愿意提供贵</w:t>
      </w:r>
      <w:r>
        <w:rPr>
          <w:rFonts w:ascii="仿宋" w:eastAsia="仿宋" w:cs="仿宋"/>
          <w:sz w:val="24"/>
          <w:lang w:val="en-US" w:eastAsia="zh-CN"/>
          <w:highlight w:val="white"/>
        </w:rPr>
        <w:t>单位</w:t>
      </w:r>
      <w:r>
        <w:rPr>
          <w:rFonts w:ascii="仿宋" w:eastAsia="仿宋" w:cs="仿宋" w:hint="eastAsia"/>
          <w:sz w:val="24"/>
          <w:lang w:val="en-US" w:eastAsia="zh-CN"/>
          <w:highlight w:val="white"/>
        </w:rPr>
        <w:t>可能另外要求的</w:t>
      </w:r>
      <w:r>
        <w:rPr>
          <w:rFonts w:ascii="仿宋" w:eastAsia="仿宋" w:cs="仿宋" w:hint="eastAsia"/>
          <w:sz w:val="24"/>
          <w:highlight w:val="white"/>
        </w:rPr>
        <w:t>，与投标有关的文件资料，并保证我方已提供和将要提供的文件资料是真实、准确的。</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sz w:val="24"/>
          <w:highlight w:val="white"/>
        </w:rPr>
      </w:pP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sz w:val="24"/>
        </w:rPr>
      </w:pPr>
      <w:r>
        <w:rPr>
          <w:rFonts w:ascii="仿宋" w:eastAsia="仿宋" w:cs="仿宋" w:hint="eastAsia"/>
          <w:sz w:val="24"/>
          <w:highlight w:val="white"/>
        </w:rPr>
        <w:t>供应商名称：</w:t>
      </w:r>
      <w:r>
        <w:rPr>
          <w:rFonts w:ascii="仿宋" w:eastAsia="仿宋" w:cs="仿宋" w:hint="eastAsia"/>
          <w:sz w:val="24"/>
          <w:u w:val="single"/>
          <w:highlight w:val="white"/>
        </w:rPr>
        <w:t xml:space="preserve">              </w:t>
      </w:r>
      <w:r>
        <w:rPr>
          <w:rFonts w:ascii="仿宋" w:eastAsia="仿宋" w:cs="仿宋" w:hint="eastAsia"/>
          <w:sz w:val="24"/>
          <w:highlight w:val="white"/>
        </w:rPr>
        <w:t>（签</w:t>
      </w:r>
      <w:r>
        <w:rPr>
          <w:rFonts w:ascii="仿宋" w:eastAsia="仿宋" w:cs="仿宋" w:hint="eastAsia"/>
          <w:sz w:val="24"/>
          <w:lang w:eastAsia="zh-CN"/>
          <w:highlight w:val="white"/>
        </w:rPr>
        <w:t>章</w:t>
      </w:r>
      <w:r>
        <w:rPr>
          <w:rFonts w:ascii="仿宋" w:eastAsia="仿宋" w:cs="仿宋" w:hint="eastAsia"/>
          <w:sz w:val="24"/>
          <w:highlight w:val="white"/>
        </w:rPr>
        <w:t xml:space="preserve">）       </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sz w:val="24"/>
        </w:rPr>
      </w:pPr>
      <w:r>
        <w:rPr>
          <w:rFonts w:ascii="仿宋" w:eastAsia="仿宋" w:cs="仿宋" w:hint="eastAsia"/>
          <w:sz w:val="24"/>
          <w:highlight w:val="white"/>
        </w:rPr>
        <w:t>法定代表人（负责人）或授权代表：</w:t>
      </w:r>
      <w:r>
        <w:rPr>
          <w:rFonts w:ascii="仿宋" w:eastAsia="仿宋" w:cs="仿宋" w:hint="eastAsia"/>
          <w:sz w:val="24"/>
          <w:u w:val="single"/>
          <w:highlight w:val="white"/>
        </w:rPr>
        <w:t xml:space="preserve">        （签字） </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sz w:val="24"/>
        </w:rPr>
      </w:pPr>
      <w:r>
        <w:rPr>
          <w:rFonts w:ascii="仿宋" w:eastAsia="仿宋" w:cs="仿宋" w:hint="eastAsia"/>
          <w:sz w:val="24"/>
          <w:highlight w:val="white"/>
        </w:rPr>
        <w:t>日      期：20</w:t>
      </w:r>
      <w:r>
        <w:rPr>
          <w:rFonts w:ascii="仿宋" w:eastAsia="仿宋" w:cs="仿宋" w:hint="eastAsia"/>
          <w:sz w:val="24"/>
          <w:u w:val="single"/>
          <w:highlight w:val="white"/>
        </w:rPr>
        <w:t xml:space="preserve">  </w:t>
      </w:r>
      <w:r>
        <w:rPr>
          <w:rFonts w:ascii="仿宋" w:eastAsia="仿宋" w:cs="仿宋" w:hint="eastAsia"/>
          <w:sz w:val="24"/>
          <w:highlight w:val="white"/>
        </w:rPr>
        <w:t>年</w:t>
      </w:r>
      <w:r>
        <w:rPr>
          <w:rFonts w:ascii="仿宋" w:eastAsia="仿宋" w:cs="仿宋" w:hint="eastAsia"/>
          <w:sz w:val="24"/>
          <w:u w:val="single"/>
          <w:highlight w:val="white"/>
        </w:rPr>
        <w:t xml:space="preserve">    </w:t>
      </w:r>
      <w:r>
        <w:rPr>
          <w:rFonts w:ascii="仿宋" w:eastAsia="仿宋" w:cs="仿宋" w:hint="eastAsia"/>
          <w:sz w:val="24"/>
          <w:highlight w:val="white"/>
        </w:rPr>
        <w:t>月</w:t>
      </w:r>
      <w:r>
        <w:rPr>
          <w:rFonts w:ascii="仿宋" w:eastAsia="仿宋" w:cs="仿宋" w:hint="eastAsia"/>
          <w:sz w:val="24"/>
          <w:u w:val="single"/>
          <w:highlight w:val="white"/>
        </w:rPr>
        <w:t xml:space="preserve">    </w:t>
      </w:r>
      <w:r>
        <w:rPr>
          <w:rFonts w:ascii="仿宋" w:eastAsia="仿宋" w:cs="仿宋" w:hint="eastAsia"/>
          <w:sz w:val="24"/>
          <w:highlight w:val="white"/>
        </w:rPr>
        <w:t>日</w:t>
      </w:r>
    </w:p>
    <w:p>
      <w:pPr>
        <w:pStyle w:val="3"/>
        <w:keepNext/>
        <w:keepLines/>
        <w:pageBreakBefore w:val="0"/>
        <w:widowControl w:val="0"/>
        <w:kinsoku/>
        <w:wordWrap/>
        <w:overflowPunct/>
        <w:topLinePunct w:val="0"/>
        <w:bidi w:val="0"/>
        <w:spacing w:before="0" w:beforeAutospacing="0" w:after="0" w:afterAutospacing="0" w:line="578" w:lineRule="exact"/>
        <w:jc w:val="center"/>
        <w:textAlignment w:val="auto"/>
        <w:rPr>
          <w:rFonts w:ascii="仿宋" w:eastAsia="仿宋" w:cs="仿宋" w:hint="eastAsia"/>
          <w:sz w:val="36"/>
          <w:szCs w:val="36"/>
        </w:rPr>
      </w:pPr>
      <w:r>
        <w:rPr>
          <w:rFonts w:ascii="仿宋" w:eastAsia="仿宋" w:cs="仿宋" w:hint="eastAsia"/>
          <w:sz w:val="36"/>
          <w:szCs w:val="36"/>
        </w:rPr>
        <w:br w:type="page"/>
        <w:t>2、承 诺 函</w:t>
      </w:r>
    </w:p>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r>
        <w:rPr>
          <w:rFonts w:ascii="仿宋" w:eastAsia="仿宋" w:cs="仿宋" w:hint="eastAsia"/>
          <w:sz w:val="24"/>
        </w:rPr>
        <w:t>致：</w:t>
      </w:r>
      <w:r>
        <w:rPr>
          <w:rFonts w:ascii="仿宋" w:eastAsia="仿宋" w:cs="仿宋" w:hint="eastAsia"/>
          <w:sz w:val="24"/>
          <w:u w:val="single"/>
        </w:rPr>
        <w:t xml:space="preserve">                       </w:t>
      </w:r>
    </w:p>
    <w:p>
      <w:pPr>
        <w:pageBreakBefore w:val="0"/>
        <w:widowControl w:val="0"/>
        <w:kinsoku/>
        <w:wordWrap/>
        <w:overflowPunct/>
        <w:topLinePunct w:val="0"/>
        <w:bidi w:val="0"/>
        <w:spacing w:beforeAutospacing="0" w:afterAutospacing="0" w:line="578" w:lineRule="exact"/>
        <w:ind w:firstLineChars="200" w:firstLine="420"/>
        <w:jc w:val="left"/>
        <w:textAlignment w:val="auto"/>
        <w:rPr>
          <w:rFonts w:ascii="仿宋" w:eastAsia="仿宋" w:cs="仿宋" w:hint="eastAsia"/>
        </w:rPr>
      </w:pPr>
      <w:r>
        <w:rPr>
          <w:rFonts w:ascii="仿宋" w:eastAsia="仿宋" w:cs="仿宋" w:hint="eastAsia"/>
          <w:highlight w:val="white"/>
        </w:rPr>
        <w:t>我公司作为本次采购项目的供应商，根据</w:t>
      </w:r>
      <w:r>
        <w:rPr>
          <w:rFonts w:ascii="仿宋" w:eastAsia="仿宋" w:cs="仿宋" w:hint="eastAsia"/>
          <w:lang w:val="en-US" w:eastAsia="zh-CN"/>
          <w:highlight w:val="white"/>
        </w:rPr>
        <w:t>询价</w:t>
      </w:r>
      <w:r>
        <w:rPr>
          <w:rFonts w:ascii="仿宋" w:eastAsia="仿宋" w:cs="仿宋" w:hint="eastAsia"/>
          <w:highlight w:val="white"/>
        </w:rPr>
        <w:t>文件要求，现郑重承诺如下：</w:t>
      </w:r>
    </w:p>
    <w:p>
      <w:pPr>
        <w:pageBreakBefore w:val="0"/>
        <w:widowControl w:val="0"/>
        <w:kinsoku/>
        <w:wordWrap/>
        <w:overflowPunct/>
        <w:topLinePunct w:val="0"/>
        <w:bidi w:val="0"/>
        <w:spacing w:beforeAutospacing="0" w:afterAutospacing="0" w:line="578" w:lineRule="exact"/>
        <w:ind w:firstLineChars="200" w:firstLine="420"/>
        <w:jc w:val="left"/>
        <w:textAlignment w:val="auto"/>
        <w:rPr>
          <w:rFonts w:ascii="仿宋" w:eastAsia="仿宋" w:cs="仿宋" w:hint="eastAsia"/>
        </w:rPr>
      </w:pPr>
      <w:r>
        <w:rPr>
          <w:rFonts w:ascii="仿宋" w:eastAsia="仿宋" w:cs="仿宋" w:hint="eastAsia"/>
          <w:highlight w:val="white"/>
        </w:rPr>
        <w:t>一、具备</w:t>
      </w:r>
      <w:r>
        <w:rPr>
          <w:rFonts w:ascii="仿宋" w:eastAsia="仿宋" w:cs="仿宋" w:hint="eastAsia"/>
          <w:lang w:val="en-US" w:eastAsia="zh-CN"/>
          <w:highlight w:val="white"/>
        </w:rPr>
        <w:t>《中华人民共和国政府采购法》</w:t>
      </w:r>
      <w:r>
        <w:rPr>
          <w:rFonts w:ascii="仿宋" w:eastAsia="仿宋" w:cs="仿宋" w:hint="eastAsia"/>
          <w:highlight w:val="white"/>
        </w:rPr>
        <w:t>第二十二条第一款和本项目规定的条件：</w:t>
      </w:r>
    </w:p>
    <w:p>
      <w:pPr>
        <w:pageBreakBefore w:val="0"/>
        <w:widowControl w:val="0"/>
        <w:kinsoku/>
        <w:wordWrap/>
        <w:overflowPunct/>
        <w:topLinePunct w:val="0"/>
        <w:bidi w:val="0"/>
        <w:spacing w:beforeAutospacing="0" w:afterAutospacing="0" w:line="578" w:lineRule="exact"/>
        <w:ind w:firstLineChars="200" w:firstLine="420"/>
        <w:jc w:val="left"/>
        <w:textAlignment w:val="auto"/>
        <w:rPr>
          <w:rFonts w:ascii="仿宋" w:eastAsia="仿宋" w:cs="仿宋" w:hint="eastAsia"/>
          <w:lang w:val="en-US" w:eastAsia="zh-CN"/>
        </w:rPr>
      </w:pPr>
      <w:r>
        <w:rPr>
          <w:rFonts w:ascii="仿宋" w:eastAsia="仿宋" w:cs="仿宋" w:hint="eastAsia"/>
          <w:lang w:val="en-US" w:eastAsia="zh-CN"/>
          <w:highlight w:val="white"/>
        </w:rPr>
        <w:t xml:space="preserve">（一）具有独立承担民事责任的能力； </w:t>
      </w:r>
    </w:p>
    <w:p>
      <w:pPr>
        <w:pageBreakBefore w:val="0"/>
        <w:widowControl w:val="0"/>
        <w:kinsoku/>
        <w:wordWrap/>
        <w:overflowPunct/>
        <w:topLinePunct w:val="0"/>
        <w:bidi w:val="0"/>
        <w:spacing w:beforeAutospacing="0" w:afterAutospacing="0" w:line="578" w:lineRule="exact"/>
        <w:ind w:firstLineChars="200" w:firstLine="420"/>
        <w:jc w:val="left"/>
        <w:textAlignment w:val="auto"/>
        <w:rPr>
          <w:rFonts w:ascii="仿宋" w:eastAsia="仿宋" w:cs="仿宋" w:hint="eastAsia"/>
          <w:lang w:val="en-US" w:eastAsia="zh-CN"/>
        </w:rPr>
      </w:pPr>
      <w:r>
        <w:rPr>
          <w:rFonts w:ascii="仿宋" w:eastAsia="仿宋" w:cs="仿宋" w:hint="eastAsia"/>
          <w:lang w:val="en-US" w:eastAsia="zh-CN"/>
          <w:highlight w:val="white"/>
        </w:rPr>
        <w:t xml:space="preserve">（二）具有良好的商业信誉和健全的财务会计制度； </w:t>
      </w:r>
    </w:p>
    <w:p>
      <w:pPr>
        <w:pageBreakBefore w:val="0"/>
        <w:widowControl w:val="0"/>
        <w:kinsoku/>
        <w:wordWrap/>
        <w:overflowPunct/>
        <w:topLinePunct w:val="0"/>
        <w:bidi w:val="0"/>
        <w:spacing w:beforeAutospacing="0" w:afterAutospacing="0" w:line="578" w:lineRule="exact"/>
        <w:ind w:firstLineChars="200" w:firstLine="420"/>
        <w:jc w:val="left"/>
        <w:textAlignment w:val="auto"/>
        <w:rPr>
          <w:rFonts w:ascii="仿宋" w:eastAsia="仿宋" w:cs="仿宋" w:hint="eastAsia"/>
          <w:lang w:val="en-US" w:eastAsia="zh-CN"/>
        </w:rPr>
      </w:pPr>
      <w:r>
        <w:rPr>
          <w:rFonts w:ascii="仿宋" w:eastAsia="仿宋" w:cs="仿宋" w:hint="eastAsia"/>
          <w:lang w:val="en-US" w:eastAsia="zh-CN"/>
          <w:highlight w:val="white"/>
        </w:rPr>
        <w:t xml:space="preserve">（三）具有履行合同所必需的设备和专业技术能力； </w:t>
      </w:r>
    </w:p>
    <w:p>
      <w:pPr>
        <w:pageBreakBefore w:val="0"/>
        <w:widowControl w:val="0"/>
        <w:kinsoku/>
        <w:wordWrap/>
        <w:overflowPunct/>
        <w:topLinePunct w:val="0"/>
        <w:bidi w:val="0"/>
        <w:spacing w:beforeAutospacing="0" w:afterAutospacing="0" w:line="578" w:lineRule="exact"/>
        <w:ind w:firstLineChars="200" w:firstLine="420"/>
        <w:jc w:val="left"/>
        <w:textAlignment w:val="auto"/>
        <w:rPr>
          <w:rFonts w:ascii="仿宋" w:eastAsia="仿宋" w:cs="仿宋" w:hint="eastAsia"/>
          <w:lang w:val="en-US" w:eastAsia="zh-CN"/>
        </w:rPr>
      </w:pPr>
      <w:r>
        <w:rPr>
          <w:rFonts w:ascii="仿宋" w:eastAsia="仿宋" w:cs="仿宋" w:hint="eastAsia"/>
          <w:lang w:val="en-US" w:eastAsia="zh-CN"/>
          <w:highlight w:val="white"/>
        </w:rPr>
        <w:t xml:space="preserve">（四）有依法缴纳税收和社会保障资金的良好记录； </w:t>
      </w:r>
    </w:p>
    <w:p>
      <w:pPr>
        <w:pageBreakBefore w:val="0"/>
        <w:widowControl w:val="0"/>
        <w:kinsoku/>
        <w:wordWrap/>
        <w:overflowPunct/>
        <w:topLinePunct w:val="0"/>
        <w:bidi w:val="0"/>
        <w:spacing w:beforeAutospacing="0" w:afterAutospacing="0" w:line="578" w:lineRule="exact"/>
        <w:ind w:firstLineChars="200" w:firstLine="420"/>
        <w:jc w:val="left"/>
        <w:textAlignment w:val="auto"/>
        <w:rPr>
          <w:rFonts w:ascii="仿宋" w:eastAsia="仿宋" w:cs="仿宋" w:hint="eastAsia"/>
          <w:lang w:val="en-US" w:eastAsia="zh-CN"/>
        </w:rPr>
      </w:pPr>
      <w:r>
        <w:rPr>
          <w:rFonts w:ascii="仿宋" w:eastAsia="仿宋" w:cs="仿宋" w:hint="eastAsia"/>
          <w:lang w:val="en-US" w:eastAsia="zh-CN"/>
          <w:highlight w:val="white"/>
        </w:rPr>
        <w:t>（五）参加政府采购活动前三年内，在经营活动中没有重大违法记录；</w:t>
      </w:r>
    </w:p>
    <w:p>
      <w:pPr>
        <w:pageBreakBefore w:val="0"/>
        <w:widowControl w:val="0"/>
        <w:kinsoku/>
        <w:wordWrap/>
        <w:overflowPunct/>
        <w:topLinePunct w:val="0"/>
        <w:bidi w:val="0"/>
        <w:spacing w:beforeAutospacing="0" w:afterAutospacing="0" w:line="578" w:lineRule="exact"/>
        <w:ind w:firstLineChars="200" w:firstLine="420"/>
        <w:jc w:val="left"/>
        <w:textAlignment w:val="auto"/>
        <w:rPr>
          <w:rFonts w:ascii="仿宋" w:eastAsia="仿宋" w:cs="仿宋" w:hint="eastAsia"/>
        </w:rPr>
      </w:pPr>
      <w:r>
        <w:rPr>
          <w:rFonts w:ascii="仿宋" w:eastAsia="仿宋" w:cs="仿宋" w:hint="eastAsia"/>
          <w:highlight w:val="white"/>
        </w:rPr>
        <w:t>（六</w:t>
      </w:r>
      <w:r>
        <w:rPr>
          <w:rFonts w:ascii="仿宋" w:eastAsia="仿宋" w:cs="仿宋" w:hint="eastAsia"/>
          <w:lang w:val="en-US" w:eastAsia="zh-CN"/>
          <w:highlight w:val="white"/>
        </w:rPr>
        <w:t>）</w:t>
      </w:r>
      <w:r>
        <w:rPr>
          <w:rFonts w:ascii="仿宋" w:eastAsia="仿宋" w:cs="仿宋" w:hint="eastAsia"/>
          <w:highlight w:val="white"/>
        </w:rPr>
        <w:t>法律、行政法规规定的其他条件；</w:t>
      </w:r>
    </w:p>
    <w:p>
      <w:pPr>
        <w:pageBreakBefore w:val="0"/>
        <w:widowControl w:val="0"/>
        <w:kinsoku/>
        <w:wordWrap/>
        <w:overflowPunct/>
        <w:topLinePunct w:val="0"/>
        <w:bidi w:val="0"/>
        <w:spacing w:beforeAutospacing="0" w:afterAutospacing="0" w:line="578" w:lineRule="exact"/>
        <w:ind w:firstLineChars="200" w:firstLine="420"/>
        <w:jc w:val="left"/>
        <w:textAlignment w:val="auto"/>
        <w:rPr>
          <w:rFonts w:ascii="仿宋" w:eastAsia="仿宋" w:cs="仿宋" w:hint="eastAsia"/>
        </w:rPr>
      </w:pPr>
      <w:r>
        <w:rPr>
          <w:rFonts w:ascii="仿宋" w:eastAsia="仿宋" w:cs="仿宋" w:hint="eastAsia"/>
          <w:highlight w:val="white"/>
        </w:rPr>
        <w:t>（七）</w:t>
      </w:r>
      <w:r>
        <w:rPr>
          <w:rFonts w:ascii="仿宋" w:eastAsia="仿宋" w:cs="仿宋" w:hint="eastAsia"/>
          <w:lang w:val="en-US" w:eastAsia="zh-CN"/>
          <w:highlight w:val="white"/>
        </w:rPr>
        <w:t>根据</w:t>
      </w:r>
      <w:r>
        <w:rPr>
          <w:rFonts w:ascii="仿宋" w:eastAsia="仿宋" w:cs="仿宋" w:hint="eastAsia"/>
          <w:highlight w:val="white"/>
        </w:rPr>
        <w:t>采购项目提出的特殊条件。</w:t>
      </w:r>
    </w:p>
    <w:p>
      <w:pPr>
        <w:pageBreakBefore w:val="0"/>
        <w:widowControl w:val="0"/>
        <w:kinsoku/>
        <w:wordWrap/>
        <w:overflowPunct/>
        <w:topLinePunct w:val="0"/>
        <w:bidi w:val="0"/>
        <w:spacing w:beforeAutospacing="0" w:afterAutospacing="0" w:line="578" w:lineRule="exact"/>
        <w:ind w:firstLineChars="200" w:firstLine="420"/>
        <w:jc w:val="left"/>
        <w:textAlignment w:val="auto"/>
        <w:rPr>
          <w:rFonts w:ascii="仿宋" w:eastAsia="仿宋" w:cs="仿宋" w:hint="eastAsia"/>
        </w:rPr>
      </w:pPr>
      <w:r>
        <w:rPr>
          <w:rFonts w:ascii="仿宋" w:eastAsia="仿宋" w:cs="仿宋" w:hint="eastAsia"/>
          <w:highlight w:val="white"/>
        </w:rPr>
        <w:t>二、完全接受和满足本项目</w:t>
      </w:r>
      <w:r>
        <w:rPr>
          <w:rFonts w:ascii="仿宋" w:eastAsia="仿宋" w:cs="仿宋" w:hint="eastAsia"/>
          <w:lang w:val="en-US" w:eastAsia="zh-CN"/>
          <w:highlight w:val="white"/>
        </w:rPr>
        <w:t>询价</w:t>
      </w:r>
      <w:r>
        <w:rPr>
          <w:rFonts w:ascii="仿宋" w:eastAsia="仿宋" w:cs="仿宋" w:hint="eastAsia"/>
          <w:highlight w:val="white"/>
        </w:rPr>
        <w:t>文件中规定的实质性要求，如对</w:t>
      </w:r>
      <w:r>
        <w:rPr>
          <w:rFonts w:ascii="仿宋" w:eastAsia="仿宋" w:cs="仿宋" w:hint="eastAsia"/>
          <w:lang w:val="en-US" w:eastAsia="zh-CN"/>
          <w:highlight w:val="white"/>
        </w:rPr>
        <w:t>询价</w:t>
      </w:r>
      <w:r>
        <w:rPr>
          <w:rFonts w:ascii="仿宋" w:eastAsia="仿宋" w:cs="仿宋" w:hint="eastAsia"/>
          <w:highlight w:val="white"/>
        </w:rPr>
        <w:t>文件有异议，已经在投标截止时间届满前依法进行维权救济，不存在对</w:t>
      </w:r>
      <w:r>
        <w:rPr>
          <w:rFonts w:ascii="仿宋" w:eastAsia="仿宋" w:cs="仿宋" w:hint="eastAsia"/>
          <w:lang w:val="en-US" w:eastAsia="zh-CN"/>
          <w:highlight w:val="white"/>
        </w:rPr>
        <w:t>询价</w:t>
      </w:r>
      <w:r>
        <w:rPr>
          <w:rFonts w:ascii="仿宋" w:eastAsia="仿宋" w:cs="仿宋" w:hint="eastAsia"/>
          <w:highlight w:val="white"/>
        </w:rPr>
        <w:t>文件有异议的同时又参加投标以求侥幸成交或者为实现其他非法目的的行为。</w:t>
      </w:r>
    </w:p>
    <w:p>
      <w:pPr>
        <w:pageBreakBefore w:val="0"/>
        <w:widowControl w:val="0"/>
        <w:kinsoku/>
        <w:wordWrap/>
        <w:overflowPunct/>
        <w:topLinePunct w:val="0"/>
        <w:bidi w:val="0"/>
        <w:spacing w:beforeAutospacing="0" w:afterAutospacing="0" w:line="578" w:lineRule="exact"/>
        <w:ind w:firstLineChars="200" w:firstLine="420"/>
        <w:jc w:val="left"/>
        <w:textAlignment w:val="auto"/>
        <w:rPr>
          <w:rFonts w:ascii="仿宋" w:eastAsia="仿宋" w:cs="仿宋" w:hint="eastAsia"/>
        </w:rPr>
      </w:pPr>
      <w:r>
        <w:rPr>
          <w:rFonts w:ascii="仿宋" w:eastAsia="仿宋" w:cs="仿宋" w:hint="eastAsia"/>
          <w:highlight w:val="white"/>
        </w:rPr>
        <w:t>三、参加本次采购活动，不存在与单位负责人为同一人或者存在直接控股、管理关系的其他供应商参与同一合同项下的政府采购活动的行为。</w:t>
      </w:r>
    </w:p>
    <w:p>
      <w:pPr>
        <w:pageBreakBefore w:val="0"/>
        <w:widowControl w:val="0"/>
        <w:kinsoku/>
        <w:wordWrap/>
        <w:overflowPunct/>
        <w:topLinePunct w:val="0"/>
        <w:bidi w:val="0"/>
        <w:spacing w:beforeAutospacing="0" w:afterAutospacing="0" w:line="578" w:lineRule="exact"/>
        <w:ind w:firstLineChars="200" w:firstLine="420"/>
        <w:textAlignment w:val="auto"/>
        <w:rPr>
          <w:rFonts w:ascii="仿宋" w:eastAsia="仿宋" w:cs="仿宋" w:hint="eastAsia"/>
        </w:rPr>
      </w:pPr>
      <w:r>
        <w:rPr>
          <w:rFonts w:ascii="仿宋" w:eastAsia="仿宋" w:cs="仿宋" w:hint="eastAsia"/>
          <w:highlight w:val="white"/>
        </w:rPr>
        <w:t>四、参加本次采购活动，不存在和其他供应商在同一合同项下的采购项目中，同时委托同一个自然人、同一家庭的人员、同一单位的人员作为代理人的行为。</w:t>
      </w:r>
    </w:p>
    <w:p>
      <w:pPr>
        <w:pageBreakBefore w:val="0"/>
        <w:widowControl w:val="0"/>
        <w:kinsoku/>
        <w:wordWrap/>
        <w:overflowPunct/>
        <w:topLinePunct w:val="0"/>
        <w:bidi w:val="0"/>
        <w:spacing w:beforeAutospacing="0" w:afterAutospacing="0" w:line="578" w:lineRule="exact"/>
        <w:ind w:firstLineChars="200" w:firstLine="420"/>
        <w:textAlignment w:val="auto"/>
        <w:rPr>
          <w:rFonts w:ascii="仿宋" w:eastAsia="仿宋" w:cs="仿宋" w:hint="eastAsia"/>
          <w:highlight w:val="white"/>
        </w:rPr>
      </w:pPr>
      <w:r>
        <w:rPr>
          <w:rFonts w:ascii="仿宋" w:eastAsia="仿宋" w:cs="仿宋" w:hint="eastAsia"/>
          <w:highlight w:val="white"/>
        </w:rPr>
        <w:t>五、响应文件中提供的能够给予我公司带来优惠、好处的任何材料资料和技术、服务、商务等响应承诺情况都是真实的、有效的、合法的。</w:t>
      </w:r>
    </w:p>
    <w:p>
      <w:pPr>
        <w:pageBreakBefore w:val="0"/>
        <w:widowControl w:val="0"/>
        <w:kinsoku/>
        <w:wordWrap/>
        <w:overflowPunct/>
        <w:topLinePunct w:val="0"/>
        <w:bidi w:val="0"/>
        <w:spacing w:beforeAutospacing="0" w:afterAutospacing="0" w:line="578" w:lineRule="exact"/>
        <w:ind w:firstLineChars="200" w:firstLine="420"/>
        <w:textAlignment w:val="auto"/>
        <w:rPr>
          <w:rFonts w:ascii="仿宋" w:eastAsia="仿宋" w:cs="仿宋" w:hint="eastAsia"/>
        </w:rPr>
      </w:pPr>
      <w:r>
        <w:rPr>
          <w:rFonts w:ascii="仿宋" w:eastAsia="仿宋" w:cs="仿宋" w:hint="eastAsia"/>
          <w:highlight w:val="white"/>
        </w:rPr>
        <w:t>本公司对上述承诺的内容事项真实性负责。如经查实上述承诺的内容事项存在虚假，我公司愿意接受以提供虚假材料谋取成交追究法律责任。</w:t>
      </w:r>
    </w:p>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r>
        <w:rPr>
          <w:rFonts w:ascii="仿宋" w:eastAsia="仿宋" w:cs="仿宋" w:hint="eastAsia"/>
          <w:highlight w:val="white"/>
        </w:rPr>
        <w:t xml:space="preserve">    </w:t>
      </w:r>
      <w:r>
        <w:rPr>
          <w:rFonts w:ascii="仿宋" w:eastAsia="仿宋" w:cs="仿宋" w:hint="eastAsia"/>
          <w:sz w:val="24"/>
          <w:highlight w:val="white"/>
        </w:rPr>
        <w:t>供应商名称：</w:t>
      </w:r>
      <w:r>
        <w:rPr>
          <w:rFonts w:ascii="仿宋" w:eastAsia="仿宋" w:cs="仿宋" w:hint="eastAsia"/>
          <w:sz w:val="24"/>
          <w:u w:val="single"/>
          <w:highlight w:val="white"/>
        </w:rPr>
        <w:t xml:space="preserve">              </w:t>
      </w:r>
      <w:r>
        <w:rPr>
          <w:rFonts w:ascii="仿宋" w:eastAsia="仿宋" w:cs="仿宋" w:hint="eastAsia"/>
          <w:sz w:val="24"/>
          <w:highlight w:val="white"/>
        </w:rPr>
        <w:t>（签</w:t>
      </w:r>
      <w:r>
        <w:rPr>
          <w:rFonts w:ascii="仿宋" w:eastAsia="仿宋" w:cs="仿宋" w:hint="eastAsia"/>
          <w:sz w:val="24"/>
          <w:lang w:eastAsia="zh-CN"/>
          <w:highlight w:val="white"/>
        </w:rPr>
        <w:t>章</w:t>
      </w:r>
      <w:r>
        <w:rPr>
          <w:rFonts w:ascii="仿宋" w:eastAsia="仿宋" w:cs="仿宋" w:hint="eastAsia"/>
          <w:sz w:val="24"/>
          <w:highlight w:val="white"/>
        </w:rPr>
        <w:t xml:space="preserve">）       </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sz w:val="24"/>
        </w:rPr>
      </w:pPr>
      <w:r>
        <w:rPr>
          <w:rFonts w:ascii="仿宋" w:eastAsia="仿宋" w:cs="仿宋" w:hint="eastAsia"/>
          <w:sz w:val="24"/>
          <w:highlight w:val="white"/>
        </w:rPr>
        <w:t>法定代表人（负责人）或授权代表：</w:t>
      </w:r>
      <w:r>
        <w:rPr>
          <w:rFonts w:ascii="仿宋" w:eastAsia="仿宋" w:cs="仿宋" w:hint="eastAsia"/>
          <w:sz w:val="24"/>
          <w:u w:val="single"/>
          <w:highlight w:val="white"/>
        </w:rPr>
        <w:t xml:space="preserve">        （签字） </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rPr>
      </w:pPr>
      <w:r>
        <w:rPr>
          <w:rFonts w:ascii="仿宋" w:eastAsia="仿宋" w:cs="仿宋" w:hint="eastAsia"/>
          <w:sz w:val="24"/>
          <w:highlight w:val="white"/>
        </w:rPr>
        <w:t>日      期：20</w:t>
      </w:r>
      <w:r>
        <w:rPr>
          <w:rFonts w:ascii="仿宋" w:eastAsia="仿宋" w:cs="仿宋" w:hint="eastAsia"/>
          <w:sz w:val="24"/>
          <w:u w:val="single"/>
          <w:highlight w:val="white"/>
        </w:rPr>
        <w:t xml:space="preserve">  </w:t>
      </w:r>
      <w:r>
        <w:rPr>
          <w:rFonts w:ascii="仿宋" w:eastAsia="仿宋" w:cs="仿宋" w:hint="eastAsia"/>
          <w:sz w:val="24"/>
          <w:highlight w:val="white"/>
        </w:rPr>
        <w:t>年</w:t>
      </w:r>
      <w:r>
        <w:rPr>
          <w:rFonts w:ascii="仿宋" w:eastAsia="仿宋" w:cs="仿宋" w:hint="eastAsia"/>
          <w:sz w:val="24"/>
          <w:u w:val="single"/>
          <w:highlight w:val="white"/>
        </w:rPr>
        <w:t xml:space="preserve">    </w:t>
      </w:r>
      <w:r>
        <w:rPr>
          <w:rFonts w:ascii="仿宋" w:eastAsia="仿宋" w:cs="仿宋" w:hint="eastAsia"/>
          <w:sz w:val="24"/>
          <w:highlight w:val="white"/>
        </w:rPr>
        <w:t>月</w:t>
      </w:r>
      <w:r>
        <w:rPr>
          <w:rFonts w:ascii="仿宋" w:eastAsia="仿宋" w:cs="仿宋" w:hint="eastAsia"/>
          <w:sz w:val="24"/>
          <w:u w:val="single"/>
          <w:highlight w:val="white"/>
        </w:rPr>
        <w:t xml:space="preserve">    </w:t>
      </w:r>
      <w:r>
        <w:rPr>
          <w:rFonts w:ascii="仿宋" w:eastAsia="仿宋" w:cs="仿宋" w:hint="eastAsia"/>
          <w:sz w:val="24"/>
          <w:highlight w:val="white"/>
        </w:rPr>
        <w:t>日</w:t>
      </w:r>
    </w:p>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b/>
          <w:bCs/>
          <w:sz w:val="36"/>
          <w:szCs w:val="36"/>
        </w:rPr>
      </w:pPr>
      <w:r>
        <w:rPr>
          <w:rFonts w:ascii="仿宋" w:eastAsia="仿宋" w:cs="仿宋" w:hint="eastAsia"/>
          <w:sz w:val="24"/>
        </w:rPr>
        <w:br w:type="page"/>
      </w:r>
      <w:bookmarkStart w:id="14" w:name="_Toc48995845"/>
      <w:bookmarkStart w:id="15" w:name="_Toc47261684"/>
      <w:bookmarkStart w:id="16" w:name="_Toc47418249"/>
      <w:bookmarkStart w:id="17" w:name="_Toc47418725"/>
      <w:bookmarkStart w:id="18" w:name="_Toc47261879"/>
      <w:bookmarkStart w:id="19" w:name="_Toc48791229"/>
      <w:bookmarkStart w:id="20" w:name="_Toc49019230"/>
      <w:bookmarkStart w:id="21" w:name="_Toc47262063"/>
      <w:bookmarkStart w:id="22" w:name="_Toc47418932"/>
      <w:bookmarkStart w:id="23" w:name="_Toc333873528"/>
      <w:r>
        <w:rPr>
          <w:rFonts w:ascii="仿宋" w:eastAsia="仿宋" w:cs="仿宋" w:hint="eastAsia"/>
          <w:b/>
          <w:bCs/>
          <w:sz w:val="36"/>
          <w:szCs w:val="36"/>
        </w:rPr>
        <w:t>3、法定代表人授权书</w:t>
      </w:r>
    </w:p>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b/>
          <w:bCs/>
          <w:sz w:val="24"/>
        </w:rPr>
      </w:pPr>
      <w:r>
        <w:rPr>
          <w:rFonts w:ascii="仿宋" w:eastAsia="仿宋" w:cs="仿宋" w:hint="eastAsia"/>
          <w:b/>
          <w:bCs/>
          <w:sz w:val="24"/>
        </w:rPr>
        <w:t>法定代表人授权书</w:t>
      </w:r>
    </w:p>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p>
      <w:pPr>
        <w:pageBreakBefore w:val="0"/>
        <w:widowControl w:val="0"/>
        <w:kinsoku/>
        <w:wordWrap/>
        <w:overflowPunct/>
        <w:topLinePunct w:val="0"/>
        <w:bidi w:val="0"/>
        <w:spacing w:beforeAutospacing="0" w:afterAutospacing="0" w:line="578" w:lineRule="exact"/>
        <w:ind w:firstLineChars="200" w:firstLine="480"/>
        <w:textAlignment w:val="auto"/>
        <w:rPr>
          <w:rFonts w:ascii="仿宋" w:eastAsia="仿宋" w:cs="仿宋" w:hint="eastAsia"/>
          <w:sz w:val="24"/>
        </w:rPr>
      </w:pPr>
      <w:r>
        <w:rPr>
          <w:rFonts w:ascii="仿宋" w:eastAsia="仿宋" w:cs="仿宋" w:hint="eastAsia"/>
          <w:sz w:val="24"/>
        </w:rPr>
        <w:t>本授权声明：</w:t>
      </w:r>
      <w:r>
        <w:rPr>
          <w:rFonts w:ascii="仿宋" w:eastAsia="仿宋" w:cs="仿宋" w:hint="eastAsia"/>
          <w:sz w:val="24"/>
          <w:u w:val="single"/>
        </w:rPr>
        <w:t xml:space="preserve">                   </w:t>
      </w:r>
      <w:r>
        <w:rPr>
          <w:rFonts w:ascii="仿宋" w:eastAsia="仿宋" w:cs="仿宋" w:hint="eastAsia"/>
          <w:sz w:val="24"/>
        </w:rPr>
        <w:t>（投标人名称）</w:t>
      </w:r>
      <w:r>
        <w:rPr>
          <w:rFonts w:ascii="仿宋" w:eastAsia="仿宋" w:cs="仿宋" w:hint="eastAsia"/>
          <w:sz w:val="24"/>
          <w:u w:val="single"/>
        </w:rPr>
        <w:t xml:space="preserve">          </w:t>
      </w:r>
      <w:r>
        <w:rPr>
          <w:rFonts w:ascii="仿宋" w:eastAsia="仿宋" w:cs="仿宋" w:hint="eastAsia"/>
          <w:sz w:val="24"/>
        </w:rPr>
        <w:t>（法定代表人姓名、职务）授权</w:t>
      </w:r>
      <w:r>
        <w:rPr>
          <w:rFonts w:ascii="仿宋" w:eastAsia="仿宋" w:cs="仿宋" w:hint="eastAsia"/>
          <w:sz w:val="24"/>
          <w:u w:val="single"/>
        </w:rPr>
        <w:t xml:space="preserve">                </w:t>
      </w:r>
      <w:r>
        <w:rPr>
          <w:rFonts w:ascii="仿宋" w:eastAsia="仿宋" w:cs="仿宋" w:hint="eastAsia"/>
          <w:sz w:val="24"/>
        </w:rPr>
        <w:t>（被授权人姓名、职务）为我方参加达州市水务局档案整理与数字化加工服务采购项目投标活动的合法代表，以我方名义全权处理该项目有关投标、签订合同以及执行合同等一切事宜。</w:t>
      </w:r>
    </w:p>
    <w:p>
      <w:pPr>
        <w:pageBreakBefore w:val="0"/>
        <w:widowControl w:val="0"/>
        <w:kinsoku/>
        <w:wordWrap/>
        <w:overflowPunct/>
        <w:topLinePunct w:val="0"/>
        <w:bidi w:val="0"/>
        <w:spacing w:beforeAutospacing="0" w:afterAutospacing="0" w:line="578" w:lineRule="exact"/>
        <w:ind w:firstLineChars="200" w:firstLine="480"/>
        <w:textAlignment w:val="auto"/>
        <w:rPr>
          <w:rFonts w:ascii="仿宋" w:eastAsia="仿宋" w:cs="仿宋" w:hint="eastAsia"/>
          <w:sz w:val="24"/>
        </w:rPr>
      </w:pPr>
      <w:r>
        <w:rPr>
          <w:rFonts w:ascii="仿宋" w:eastAsia="仿宋" w:cs="仿宋" w:hint="eastAsia"/>
          <w:sz w:val="24"/>
        </w:rPr>
        <w:t>特此声明。</w:t>
      </w:r>
    </w:p>
    <w:p>
      <w:pPr>
        <w:pageBreakBefore w:val="0"/>
        <w:widowControl w:val="0"/>
        <w:kinsoku/>
        <w:wordWrap/>
        <w:overflowPunct/>
        <w:topLinePunct w:val="0"/>
        <w:bidi w:val="0"/>
        <w:spacing w:beforeAutospacing="0" w:afterAutospacing="0" w:line="578" w:lineRule="exact"/>
        <w:ind w:firstLine="435"/>
        <w:textAlignment w:val="auto"/>
        <w:rPr>
          <w:rFonts w:ascii="仿宋" w:eastAsia="仿宋" w:cs="仿宋" w:hint="eastAsia"/>
          <w:sz w:val="24"/>
        </w:rPr>
      </w:pPr>
    </w:p>
    <w:p>
      <w:pPr>
        <w:pageBreakBefore w:val="0"/>
        <w:widowControl w:val="0"/>
        <w:kinsoku/>
        <w:wordWrap/>
        <w:overflowPunct/>
        <w:topLinePunct w:val="0"/>
        <w:bidi w:val="0"/>
        <w:spacing w:beforeAutospacing="0" w:afterAutospacing="0" w:line="578" w:lineRule="exact"/>
        <w:ind w:firstLine="435"/>
        <w:textAlignment w:val="auto"/>
        <w:rPr>
          <w:rFonts w:ascii="仿宋" w:eastAsia="仿宋" w:cs="仿宋" w:hint="eastAsia"/>
          <w:sz w:val="24"/>
        </w:rPr>
      </w:pP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sz w:val="24"/>
        </w:rPr>
      </w:pPr>
      <w:r>
        <w:rPr>
          <w:rFonts w:ascii="仿宋" w:eastAsia="仿宋" w:cs="仿宋" w:hint="eastAsia"/>
          <w:sz w:val="24"/>
          <w:highlight w:val="white"/>
        </w:rPr>
        <w:t>供应商名称：</w:t>
      </w:r>
      <w:r>
        <w:rPr>
          <w:rFonts w:ascii="仿宋" w:eastAsia="仿宋" w:cs="仿宋" w:hint="eastAsia"/>
          <w:sz w:val="24"/>
          <w:u w:val="single"/>
          <w:highlight w:val="white"/>
        </w:rPr>
        <w:t xml:space="preserve">              </w:t>
      </w:r>
      <w:r>
        <w:rPr>
          <w:rFonts w:ascii="仿宋" w:eastAsia="仿宋" w:cs="仿宋" w:hint="eastAsia"/>
          <w:sz w:val="24"/>
          <w:highlight w:val="white"/>
        </w:rPr>
        <w:t>（签</w:t>
      </w:r>
      <w:r>
        <w:rPr>
          <w:rFonts w:ascii="仿宋" w:eastAsia="仿宋" w:cs="仿宋" w:hint="eastAsia"/>
          <w:sz w:val="24"/>
          <w:lang w:eastAsia="zh-CN"/>
          <w:highlight w:val="white"/>
        </w:rPr>
        <w:t>章</w:t>
      </w:r>
      <w:r>
        <w:rPr>
          <w:rFonts w:ascii="仿宋" w:eastAsia="仿宋" w:cs="仿宋" w:hint="eastAsia"/>
          <w:sz w:val="24"/>
          <w:highlight w:val="white"/>
        </w:rPr>
        <w:t xml:space="preserve">）       </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sz w:val="24"/>
          <w:u w:val="single"/>
          <w:lang w:val="en-US" w:eastAsia="zh-CN"/>
          <w:highlight w:val="white"/>
        </w:rPr>
      </w:pPr>
      <w:r>
        <w:rPr>
          <w:rFonts w:ascii="仿宋" w:eastAsia="仿宋" w:cs="仿宋" w:hint="eastAsia"/>
          <w:sz w:val="24"/>
          <w:highlight w:val="white"/>
        </w:rPr>
        <w:t>法定代表人（负责人）</w:t>
      </w:r>
      <w:r>
        <w:rPr>
          <w:rFonts w:ascii="仿宋" w:eastAsia="仿宋" w:cs="仿宋" w:hint="eastAsia"/>
          <w:sz w:val="24"/>
          <w:lang w:eastAsia="zh-CN"/>
          <w:highlight w:val="white"/>
        </w:rPr>
        <w:t>：</w:t>
      </w:r>
      <w:r>
        <w:rPr>
          <w:rFonts w:ascii="仿宋" w:eastAsia="仿宋" w:cs="仿宋" w:hint="eastAsia"/>
          <w:sz w:val="24"/>
          <w:u w:val="single"/>
          <w:lang w:val="en-US" w:eastAsia="zh-CN"/>
          <w:highlight w:val="white"/>
        </w:rPr>
        <w:t xml:space="preserve">            </w:t>
      </w:r>
      <w:r>
        <w:rPr>
          <w:rFonts w:ascii="仿宋" w:eastAsia="仿宋" w:cs="仿宋" w:hint="eastAsia"/>
          <w:sz w:val="24"/>
          <w:u w:val="single"/>
          <w:highlight w:val="white"/>
        </w:rPr>
        <w:t>（签字）</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sz w:val="24"/>
        </w:rPr>
      </w:pPr>
      <w:r>
        <w:rPr>
          <w:rFonts w:ascii="仿宋" w:eastAsia="仿宋" w:cs="仿宋" w:hint="eastAsia"/>
          <w:sz w:val="24"/>
          <w:highlight w:val="white"/>
        </w:rPr>
        <w:t>授权代表：</w:t>
      </w:r>
      <w:r>
        <w:rPr>
          <w:rFonts w:ascii="仿宋" w:eastAsia="仿宋" w:cs="仿宋" w:hint="eastAsia"/>
          <w:sz w:val="24"/>
          <w:u w:val="single"/>
          <w:highlight w:val="white"/>
        </w:rPr>
        <w:t xml:space="preserve">        </w:t>
      </w:r>
      <w:r>
        <w:rPr>
          <w:rFonts w:ascii="仿宋" w:eastAsia="仿宋" w:cs="仿宋" w:hint="eastAsia"/>
          <w:sz w:val="24"/>
          <w:u w:val="single"/>
          <w:lang w:val="en-US" w:eastAsia="zh-CN"/>
          <w:highlight w:val="white"/>
        </w:rPr>
        <w:t xml:space="preserve">          </w:t>
      </w:r>
      <w:r>
        <w:rPr>
          <w:rFonts w:ascii="仿宋" w:eastAsia="仿宋" w:cs="仿宋" w:hint="eastAsia"/>
          <w:sz w:val="24"/>
          <w:u w:val="single"/>
          <w:highlight w:val="white"/>
        </w:rPr>
        <w:t xml:space="preserve">（签字） </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sz w:val="24"/>
        </w:rPr>
      </w:pPr>
      <w:r>
        <w:rPr>
          <w:rFonts w:ascii="仿宋" w:eastAsia="仿宋" w:cs="仿宋" w:hint="eastAsia"/>
          <w:sz w:val="24"/>
          <w:highlight w:val="white"/>
        </w:rPr>
        <w:t>日      期：20</w:t>
      </w:r>
      <w:r>
        <w:rPr>
          <w:rFonts w:ascii="仿宋" w:eastAsia="仿宋" w:cs="仿宋" w:hint="eastAsia"/>
          <w:sz w:val="24"/>
          <w:u w:val="single"/>
          <w:highlight w:val="white"/>
        </w:rPr>
        <w:t xml:space="preserve">  </w:t>
      </w:r>
      <w:r>
        <w:rPr>
          <w:rFonts w:ascii="仿宋" w:eastAsia="仿宋" w:cs="仿宋" w:hint="eastAsia"/>
          <w:sz w:val="24"/>
          <w:highlight w:val="white"/>
        </w:rPr>
        <w:t>年</w:t>
      </w:r>
      <w:r>
        <w:rPr>
          <w:rFonts w:ascii="仿宋" w:eastAsia="仿宋" w:cs="仿宋" w:hint="eastAsia"/>
          <w:sz w:val="24"/>
          <w:u w:val="single"/>
          <w:highlight w:val="white"/>
        </w:rPr>
        <w:t xml:space="preserve">    </w:t>
      </w:r>
      <w:r>
        <w:rPr>
          <w:rFonts w:ascii="仿宋" w:eastAsia="仿宋" w:cs="仿宋" w:hint="eastAsia"/>
          <w:sz w:val="24"/>
          <w:highlight w:val="white"/>
        </w:rPr>
        <w:t>月</w:t>
      </w:r>
      <w:r>
        <w:rPr>
          <w:rFonts w:ascii="仿宋" w:eastAsia="仿宋" w:cs="仿宋" w:hint="eastAsia"/>
          <w:sz w:val="24"/>
          <w:u w:val="single"/>
          <w:highlight w:val="white"/>
        </w:rPr>
        <w:t xml:space="preserve">    </w:t>
      </w:r>
      <w:r>
        <w:rPr>
          <w:rFonts w:ascii="仿宋" w:eastAsia="仿宋" w:cs="仿宋" w:hint="eastAsia"/>
          <w:sz w:val="24"/>
          <w:highlight w:val="white"/>
        </w:rPr>
        <w:t>日</w:t>
      </w:r>
    </w:p>
    <w:p>
      <w:pPr>
        <w:pageBreakBefore w:val="0"/>
        <w:widowControl w:val="0"/>
        <w:kinsoku/>
        <w:wordWrap/>
        <w:overflowPunct/>
        <w:topLinePunct w:val="0"/>
        <w:bidi w:val="0"/>
        <w:spacing w:beforeAutospacing="0" w:afterAutospacing="0" w:line="578" w:lineRule="exact"/>
        <w:ind w:firstLine="435"/>
        <w:textAlignment w:val="auto"/>
        <w:rPr>
          <w:rFonts w:ascii="仿宋" w:eastAsia="仿宋" w:cs="仿宋" w:hint="eastAsia"/>
          <w:sz w:val="24"/>
          <w:u w:val="single"/>
        </w:rPr>
      </w:pPr>
    </w:p>
    <w:p>
      <w:pPr>
        <w:pStyle w:val="3"/>
        <w:keepNext/>
        <w:keepLines/>
        <w:pageBreakBefore w:val="0"/>
        <w:widowControl w:val="0"/>
        <w:kinsoku/>
        <w:wordWrap/>
        <w:overflowPunct/>
        <w:topLinePunct w:val="0"/>
        <w:bidi w:val="0"/>
        <w:spacing w:before="0" w:beforeAutospacing="0" w:after="0" w:afterAutospacing="0" w:line="578" w:lineRule="exact"/>
        <w:jc w:val="center"/>
        <w:textAlignment w:val="auto"/>
        <w:rPr>
          <w:rFonts w:ascii="仿宋" w:eastAsia="仿宋" w:cs="仿宋" w:hint="eastAsia"/>
          <w:sz w:val="24"/>
          <w:u w:val="single"/>
        </w:rPr>
      </w:pPr>
      <w:r>
        <w:rPr>
          <w:rFonts w:ascii="仿宋" w:eastAsia="仿宋" w:cs="仿宋" w:hint="eastAsia"/>
          <w:sz w:val="24"/>
          <w:u w:val="single"/>
        </w:rPr>
        <w:t xml:space="preserve">附件：法人代表身份证复印件和被授权人身份证复印件 </w:t>
      </w:r>
      <w:r>
        <w:rPr>
          <w:rFonts w:ascii="仿宋" w:eastAsia="仿宋" w:cs="仿宋" w:hint="eastAsia"/>
          <w:sz w:val="24"/>
          <w:u w:val="none"/>
        </w:rPr>
        <w:t xml:space="preserve">        </w:t>
      </w:r>
    </w:p>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color w:val="000000"/>
          <w:highlight w:val="white"/>
        </w:rPr>
      </w:pPr>
      <w:r>
        <w:rPr>
          <w:rFonts w:ascii="仿宋" w:eastAsia="仿宋" w:cs="仿宋" w:hint="eastAsia"/>
        </w:rPr>
        <w:br w:type="page"/>
      </w:r>
      <w:bookmarkStart w:id="24" w:name="_Toc50016844"/>
      <w:r>
        <w:rPr>
          <w:rFonts w:ascii="仿宋" w:eastAsia="仿宋" w:cs="仿宋" w:hint="eastAsia"/>
          <w:b/>
          <w:bCs/>
          <w:sz w:val="36"/>
          <w:szCs w:val="36"/>
        </w:rPr>
        <w:t>4、诚信承诺函</w:t>
      </w:r>
      <w:bookmarkEnd w:id="24"/>
    </w:p>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r>
        <w:rPr>
          <w:rFonts w:ascii="仿宋" w:eastAsia="仿宋" w:cs="仿宋" w:hint="eastAsia"/>
          <w:sz w:val="24"/>
          <w:u w:val="single"/>
          <w:highlight w:val="white"/>
        </w:rPr>
        <w:t xml:space="preserve">  </w:t>
      </w:r>
      <w:r>
        <w:rPr>
          <w:rFonts w:ascii="仿宋" w:eastAsia="仿宋" w:cs="仿宋" w:hint="eastAsia"/>
          <w:sz w:val="24"/>
          <w:u w:val="single"/>
        </w:rPr>
        <w:t xml:space="preserve">             </w:t>
      </w:r>
      <w:r>
        <w:rPr>
          <w:rFonts w:ascii="仿宋" w:eastAsia="仿宋" w:cs="仿宋" w:hint="eastAsia"/>
          <w:sz w:val="24"/>
        </w:rPr>
        <w:t>（采购</w:t>
      </w:r>
      <w:r>
        <w:rPr>
          <w:rFonts w:ascii="仿宋" w:eastAsia="仿宋" w:cs="仿宋" w:hint="eastAsia"/>
          <w:sz w:val="24"/>
          <w:lang w:eastAsia="zh-CN"/>
        </w:rPr>
        <w:t>单位</w:t>
      </w:r>
      <w:r>
        <w:rPr>
          <w:rFonts w:ascii="仿宋" w:eastAsia="仿宋" w:cs="仿宋" w:hint="eastAsia"/>
          <w:sz w:val="24"/>
        </w:rPr>
        <w:t>）：</w:t>
      </w:r>
    </w:p>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r>
        <w:rPr>
          <w:rFonts w:ascii="仿宋" w:eastAsia="仿宋" w:cs="仿宋" w:hint="eastAsia"/>
          <w:sz w:val="24"/>
        </w:rPr>
        <w:t>我公司作为本次采购项目的供应商，现郑重承诺如下：</w:t>
      </w:r>
    </w:p>
    <w:p>
      <w:pPr>
        <w:pageBreakBefore w:val="0"/>
        <w:widowControl w:val="0"/>
        <w:kinsoku/>
        <w:wordWrap/>
        <w:overflowPunct/>
        <w:topLinePunct w:val="0"/>
        <w:bidi w:val="0"/>
        <w:spacing w:beforeAutospacing="0" w:afterAutospacing="0" w:line="578" w:lineRule="exact"/>
        <w:ind w:firstLineChars="200" w:firstLine="480"/>
        <w:textAlignment w:val="auto"/>
        <w:rPr>
          <w:rFonts w:ascii="仿宋" w:eastAsia="仿宋" w:cs="仿宋" w:hint="eastAsia"/>
          <w:sz w:val="24"/>
        </w:rPr>
      </w:pPr>
      <w:r>
        <w:rPr>
          <w:rFonts w:ascii="仿宋" w:eastAsia="仿宋" w:cs="仿宋" w:hint="eastAsia"/>
          <w:color w:val="000000"/>
          <w:sz w:val="24"/>
          <w:highlight w:val="white"/>
        </w:rPr>
        <w:t>□</w:t>
      </w:r>
      <w:r>
        <w:rPr>
          <w:rFonts w:ascii="仿宋" w:eastAsia="仿宋" w:cs="仿宋" w:hint="eastAsia"/>
          <w:sz w:val="24"/>
        </w:rPr>
        <w:t>我公司在本次采购项目提交响应文件截止时间前，按《四川省政府采购当事人诚信管理办法》（川财采[2015]33号）规定无失信行为记入诚信档案。</w:t>
      </w:r>
    </w:p>
    <w:p>
      <w:pPr>
        <w:pageBreakBefore w:val="0"/>
        <w:widowControl w:val="0"/>
        <w:kinsoku/>
        <w:wordWrap/>
        <w:overflowPunct/>
        <w:topLinePunct w:val="0"/>
        <w:bidi w:val="0"/>
        <w:spacing w:beforeAutospacing="0" w:afterAutospacing="0" w:line="578" w:lineRule="exact"/>
        <w:ind w:firstLineChars="200" w:firstLine="480"/>
        <w:textAlignment w:val="auto"/>
        <w:rPr>
          <w:rFonts w:ascii="仿宋" w:eastAsia="仿宋" w:cs="仿宋" w:hint="eastAsia"/>
          <w:sz w:val="24"/>
        </w:rPr>
      </w:pPr>
      <w:r>
        <w:rPr>
          <w:rFonts w:ascii="仿宋" w:eastAsia="仿宋" w:cs="仿宋" w:hint="eastAsia"/>
          <w:color w:val="000000"/>
          <w:sz w:val="24"/>
          <w:highlight w:val="white"/>
        </w:rPr>
        <w:t>□</w:t>
      </w:r>
      <w:r>
        <w:rPr>
          <w:rFonts w:ascii="仿宋" w:eastAsia="仿宋" w:cs="仿宋" w:hint="eastAsia"/>
          <w:sz w:val="24"/>
        </w:rPr>
        <w:t>我公司在本次采购项目提交响应文件截止时间前，按《四川省政府采购当事人诚信管理办法》（川财采[2015]33号）规定有失信行为记入诚信档案。我方愿意依据《四川省政府采购当事人诚信管理办法》（川财采【2015】33号文件）对我方存在的失信行为进行的惩戒。</w:t>
      </w:r>
    </w:p>
    <w:p>
      <w:pPr>
        <w:pageBreakBefore w:val="0"/>
        <w:widowControl w:val="0"/>
        <w:kinsoku/>
        <w:wordWrap/>
        <w:overflowPunct/>
        <w:topLinePunct w:val="0"/>
        <w:bidi w:val="0"/>
        <w:spacing w:beforeAutospacing="0" w:afterAutospacing="0" w:line="578" w:lineRule="exact"/>
        <w:ind w:firstLineChars="200" w:firstLine="480"/>
        <w:textAlignment w:val="auto"/>
        <w:rPr>
          <w:rFonts w:ascii="仿宋" w:eastAsia="仿宋" w:cs="仿宋" w:hint="eastAsia"/>
          <w:sz w:val="24"/>
        </w:rPr>
      </w:pP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sz w:val="24"/>
        </w:rPr>
      </w:pPr>
      <w:r>
        <w:rPr>
          <w:rFonts w:ascii="仿宋" w:eastAsia="仿宋" w:cs="仿宋" w:hint="eastAsia"/>
          <w:sz w:val="24"/>
          <w:highlight w:val="white"/>
        </w:rPr>
        <w:t>供应商名称：</w:t>
      </w:r>
      <w:r>
        <w:rPr>
          <w:rFonts w:ascii="仿宋" w:eastAsia="仿宋" w:cs="仿宋" w:hint="eastAsia"/>
          <w:sz w:val="24"/>
          <w:u w:val="single"/>
          <w:highlight w:val="white"/>
        </w:rPr>
        <w:t xml:space="preserve">              </w:t>
      </w:r>
      <w:r>
        <w:rPr>
          <w:rFonts w:ascii="仿宋" w:eastAsia="仿宋" w:cs="仿宋" w:hint="eastAsia"/>
          <w:sz w:val="24"/>
          <w:highlight w:val="white"/>
        </w:rPr>
        <w:t>（签</w:t>
      </w:r>
      <w:r>
        <w:rPr>
          <w:rFonts w:ascii="仿宋" w:eastAsia="仿宋" w:cs="仿宋" w:hint="eastAsia"/>
          <w:sz w:val="24"/>
          <w:lang w:eastAsia="zh-CN"/>
          <w:highlight w:val="white"/>
        </w:rPr>
        <w:t>章</w:t>
      </w:r>
      <w:r>
        <w:rPr>
          <w:rFonts w:ascii="仿宋" w:eastAsia="仿宋" w:cs="仿宋" w:hint="eastAsia"/>
          <w:sz w:val="24"/>
          <w:highlight w:val="white"/>
        </w:rPr>
        <w:t xml:space="preserve">）       </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sz w:val="24"/>
        </w:rPr>
      </w:pPr>
      <w:r>
        <w:rPr>
          <w:rFonts w:ascii="仿宋" w:eastAsia="仿宋" w:cs="仿宋" w:hint="eastAsia"/>
          <w:sz w:val="24"/>
          <w:highlight w:val="white"/>
        </w:rPr>
        <w:t>法定代表人（负责人）或授权代表：</w:t>
      </w:r>
      <w:r>
        <w:rPr>
          <w:rFonts w:ascii="仿宋" w:eastAsia="仿宋" w:cs="仿宋" w:hint="eastAsia"/>
          <w:sz w:val="24"/>
          <w:u w:val="single"/>
          <w:highlight w:val="white"/>
        </w:rPr>
        <w:t xml:space="preserve">        （签字） </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sz w:val="24"/>
        </w:rPr>
      </w:pPr>
      <w:r>
        <w:rPr>
          <w:rFonts w:ascii="仿宋" w:eastAsia="仿宋" w:cs="仿宋" w:hint="eastAsia"/>
          <w:sz w:val="24"/>
          <w:highlight w:val="white"/>
        </w:rPr>
        <w:t>日      期：20</w:t>
      </w:r>
      <w:r>
        <w:rPr>
          <w:rFonts w:ascii="仿宋" w:eastAsia="仿宋" w:cs="仿宋" w:hint="eastAsia"/>
          <w:sz w:val="24"/>
          <w:u w:val="single"/>
          <w:highlight w:val="white"/>
        </w:rPr>
        <w:t xml:space="preserve">  </w:t>
      </w:r>
      <w:r>
        <w:rPr>
          <w:rFonts w:ascii="仿宋" w:eastAsia="仿宋" w:cs="仿宋" w:hint="eastAsia"/>
          <w:sz w:val="24"/>
          <w:highlight w:val="white"/>
        </w:rPr>
        <w:t>年</w:t>
      </w:r>
      <w:r>
        <w:rPr>
          <w:rFonts w:ascii="仿宋" w:eastAsia="仿宋" w:cs="仿宋" w:hint="eastAsia"/>
          <w:sz w:val="24"/>
          <w:u w:val="single"/>
          <w:highlight w:val="white"/>
        </w:rPr>
        <w:t xml:space="preserve">    </w:t>
      </w:r>
      <w:r>
        <w:rPr>
          <w:rFonts w:ascii="仿宋" w:eastAsia="仿宋" w:cs="仿宋" w:hint="eastAsia"/>
          <w:sz w:val="24"/>
          <w:highlight w:val="white"/>
        </w:rPr>
        <w:t>月</w:t>
      </w:r>
      <w:r>
        <w:rPr>
          <w:rFonts w:ascii="仿宋" w:eastAsia="仿宋" w:cs="仿宋" w:hint="eastAsia"/>
          <w:sz w:val="24"/>
          <w:u w:val="single"/>
          <w:highlight w:val="white"/>
        </w:rPr>
        <w:t xml:space="preserve">    </w:t>
      </w:r>
      <w:r>
        <w:rPr>
          <w:rFonts w:ascii="仿宋" w:eastAsia="仿宋" w:cs="仿宋" w:hint="eastAsia"/>
          <w:sz w:val="24"/>
          <w:highlight w:val="white"/>
        </w:rPr>
        <w:t>日</w:t>
      </w:r>
    </w:p>
    <w:p>
      <w:pPr>
        <w:pageBreakBefore w:val="0"/>
        <w:widowControl w:val="0"/>
        <w:kinsoku/>
        <w:wordWrap/>
        <w:overflowPunct/>
        <w:topLinePunct w:val="0"/>
        <w:bidi w:val="0"/>
        <w:spacing w:beforeAutospacing="0" w:afterAutospacing="0" w:line="578" w:lineRule="exact"/>
        <w:ind w:firstLineChars="200" w:firstLine="480"/>
        <w:textAlignment w:val="auto"/>
        <w:rPr>
          <w:rFonts w:ascii="仿宋" w:eastAsia="仿宋" w:cs="仿宋" w:hint="eastAsia"/>
          <w:sz w:val="24"/>
        </w:rPr>
      </w:pPr>
      <w:r>
        <w:rPr>
          <w:rFonts w:ascii="仿宋" w:eastAsia="仿宋" w:cs="仿宋" w:hint="eastAsia"/>
          <w:sz w:val="24"/>
        </w:rPr>
        <w:t>注：供应商根据自身诚信的实际情况进行勾选。</w:t>
      </w:r>
    </w:p>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rPr>
      </w:pPr>
      <w:r>
        <w:rPr>
          <w:rFonts w:ascii="仿宋" w:eastAsia="仿宋" w:cs="仿宋" w:hint="eastAsia"/>
          <w:color w:val="FF0000"/>
          <w:highlight w:val="white"/>
        </w:rPr>
        <w:br w:type="page"/>
      </w:r>
    </w:p>
    <w:p>
      <w:pPr>
        <w:pStyle w:val="3"/>
        <w:keepNext/>
        <w:keepLines/>
        <w:pageBreakBefore w:val="0"/>
        <w:widowControl w:val="0"/>
        <w:kinsoku/>
        <w:wordWrap/>
        <w:overflowPunct/>
        <w:topLinePunct w:val="0"/>
        <w:bidi w:val="0"/>
        <w:spacing w:before="0" w:beforeAutospacing="0" w:after="0" w:afterAutospacing="0" w:line="578" w:lineRule="exact"/>
        <w:jc w:val="center"/>
        <w:textAlignment w:val="auto"/>
        <w:rPr>
          <w:rFonts w:ascii="仿宋" w:eastAsia="仿宋" w:cs="仿宋" w:hint="eastAsia"/>
        </w:rPr>
      </w:pPr>
      <w:bookmarkStart w:id="25" w:name="_Toc50016845"/>
      <w:r>
        <w:rPr>
          <w:rFonts w:ascii="仿宋" w:eastAsia="仿宋" w:cs="仿宋" w:hint="eastAsia"/>
          <w:highlight w:val="white"/>
        </w:rPr>
        <w:t>5、供应商廉政承诺书</w:t>
      </w:r>
      <w:bookmarkEnd w:id="25"/>
    </w:p>
    <w:p>
      <w:pPr>
        <w:pageBreakBefore w:val="0"/>
        <w:widowControl w:val="0"/>
        <w:kinsoku/>
        <w:wordWrap/>
        <w:overflowPunct/>
        <w:topLinePunct w:val="0"/>
        <w:bidi w:val="0"/>
        <w:adjustRightInd w:val="0"/>
        <w:snapToGrid w:val="0"/>
        <w:spacing w:beforeAutospacing="0" w:afterAutospacing="0" w:line="578" w:lineRule="exact"/>
        <w:jc w:val="center"/>
        <w:textAlignment w:val="auto"/>
        <w:rPr>
          <w:rFonts w:ascii="仿宋" w:eastAsia="仿宋" w:cs="仿宋" w:hint="eastAsia"/>
          <w:sz w:val="24"/>
        </w:rPr>
      </w:pPr>
    </w:p>
    <w:p>
      <w:pPr>
        <w:pageBreakBefore w:val="0"/>
        <w:widowControl w:val="0"/>
        <w:kinsoku/>
        <w:wordWrap/>
        <w:overflowPunct/>
        <w:topLinePunct w:val="0"/>
        <w:bidi w:val="0"/>
        <w:spacing w:beforeAutospacing="0" w:afterAutospacing="0" w:line="578" w:lineRule="exact"/>
        <w:ind w:firstLineChars="200" w:firstLine="480"/>
        <w:jc w:val="left"/>
        <w:textAlignment w:val="auto"/>
        <w:rPr>
          <w:rFonts w:ascii="仿宋" w:eastAsia="仿宋" w:cs="仿宋" w:hint="eastAsia"/>
          <w:sz w:val="24"/>
          <w:highlight w:val="white"/>
        </w:rPr>
      </w:pPr>
      <w:r>
        <w:rPr>
          <w:rFonts w:ascii="仿宋" w:eastAsia="仿宋" w:cs="仿宋" w:hint="eastAsia"/>
          <w:sz w:val="24"/>
          <w:lang w:val="en-US" w:eastAsia="zh-CN"/>
          <w:highlight w:val="white"/>
        </w:rPr>
        <w:t>本公司</w:t>
      </w:r>
      <w:r>
        <w:rPr>
          <w:rFonts w:ascii="仿宋" w:eastAsia="仿宋" w:cs="仿宋" w:hint="eastAsia"/>
          <w:sz w:val="24"/>
          <w:highlight w:val="white"/>
        </w:rPr>
        <w:t>参与“</w:t>
      </w:r>
      <w:r>
        <w:rPr>
          <w:rFonts w:ascii="仿宋" w:eastAsia="仿宋" w:cs="仿宋" w:hint="eastAsia"/>
          <w:sz w:val="24"/>
        </w:rPr>
        <w:t>达州市水务局档案整理与数字化加工服务采购项目</w:t>
      </w:r>
      <w:r>
        <w:rPr>
          <w:rFonts w:ascii="仿宋" w:eastAsia="仿宋" w:cs="仿宋" w:hint="eastAsia"/>
          <w:sz w:val="24"/>
          <w:highlight w:val="white"/>
        </w:rPr>
        <w:t>”项目的投标，现郑重承诺：</w:t>
      </w:r>
    </w:p>
    <w:p>
      <w:pPr>
        <w:pageBreakBefore w:val="0"/>
        <w:widowControl w:val="0"/>
        <w:kinsoku/>
        <w:wordWrap/>
        <w:overflowPunct/>
        <w:topLinePunct w:val="0"/>
        <w:bidi w:val="0"/>
        <w:spacing w:beforeAutospacing="0" w:afterAutospacing="0" w:line="578" w:lineRule="exact"/>
        <w:ind w:firstLineChars="200" w:firstLine="480"/>
        <w:jc w:val="left"/>
        <w:textAlignment w:val="auto"/>
        <w:rPr>
          <w:rFonts w:ascii="仿宋" w:eastAsia="仿宋" w:cs="仿宋" w:hint="eastAsia"/>
          <w:sz w:val="24"/>
        </w:rPr>
      </w:pPr>
      <w:r>
        <w:rPr>
          <w:rFonts w:ascii="仿宋" w:eastAsia="仿宋" w:cs="仿宋" w:hint="eastAsia"/>
          <w:sz w:val="24"/>
          <w:highlight w:val="white"/>
        </w:rPr>
        <w:t>一、不以任何方式向项目采购人员、审批人员、监管及行业主管人员以及评审专家等行贿。</w:t>
      </w:r>
    </w:p>
    <w:p>
      <w:pPr>
        <w:pageBreakBefore w:val="0"/>
        <w:widowControl w:val="0"/>
        <w:kinsoku/>
        <w:wordWrap/>
        <w:overflowPunct/>
        <w:topLinePunct w:val="0"/>
        <w:bidi w:val="0"/>
        <w:spacing w:beforeAutospacing="0" w:afterAutospacing="0" w:line="578" w:lineRule="exact"/>
        <w:ind w:firstLineChars="200" w:firstLine="480"/>
        <w:jc w:val="left"/>
        <w:textAlignment w:val="auto"/>
        <w:rPr>
          <w:rFonts w:ascii="仿宋" w:eastAsia="仿宋" w:cs="仿宋" w:hint="eastAsia"/>
          <w:sz w:val="24"/>
        </w:rPr>
      </w:pPr>
      <w:r>
        <w:rPr>
          <w:rFonts w:ascii="仿宋" w:eastAsia="仿宋" w:cs="仿宋" w:hint="eastAsia"/>
          <w:sz w:val="24"/>
          <w:highlight w:val="white"/>
        </w:rPr>
        <w:t>二、不以</w:t>
      </w:r>
      <w:r>
        <w:rPr>
          <w:rFonts w:ascii="仿宋" w:eastAsia="仿宋" w:cs="仿宋" w:hint="eastAsia"/>
          <w:sz w:val="24"/>
          <w:lang w:val="en-US" w:eastAsia="zh-CN"/>
          <w:highlight w:val="white"/>
        </w:rPr>
        <w:t>任何</w:t>
      </w:r>
      <w:r>
        <w:rPr>
          <w:rFonts w:ascii="仿宋" w:eastAsia="仿宋" w:cs="仿宋" w:hint="eastAsia"/>
          <w:sz w:val="24"/>
          <w:highlight w:val="white"/>
        </w:rPr>
        <w:t>方式托人打招呼、求关照，搞利益结盟，腐蚀党和国家机关工作人员。</w:t>
      </w:r>
    </w:p>
    <w:p>
      <w:pPr>
        <w:pageBreakBefore w:val="0"/>
        <w:widowControl w:val="0"/>
        <w:kinsoku/>
        <w:wordWrap/>
        <w:overflowPunct/>
        <w:topLinePunct w:val="0"/>
        <w:bidi w:val="0"/>
        <w:spacing w:beforeAutospacing="0" w:afterAutospacing="0" w:line="578" w:lineRule="exact"/>
        <w:ind w:firstLineChars="200" w:firstLine="480"/>
        <w:jc w:val="left"/>
        <w:textAlignment w:val="auto"/>
        <w:rPr>
          <w:rFonts w:ascii="仿宋" w:eastAsia="仿宋" w:cs="仿宋" w:hint="eastAsia"/>
          <w:sz w:val="24"/>
        </w:rPr>
      </w:pPr>
      <w:r>
        <w:rPr>
          <w:rFonts w:ascii="仿宋" w:eastAsia="仿宋" w:cs="仿宋" w:hint="eastAsia"/>
          <w:sz w:val="24"/>
          <w:highlight w:val="white"/>
        </w:rPr>
        <w:t>以上承诺如有违反，请严肃处理，欢迎监督举报！</w:t>
      </w:r>
    </w:p>
    <w:p>
      <w:pPr>
        <w:pageBreakBefore w:val="0"/>
        <w:widowControl/>
        <w:kinsoku/>
        <w:wordWrap/>
        <w:overflowPunct/>
        <w:topLinePunct w:val="0"/>
        <w:bidi w:val="0"/>
        <w:adjustRightInd w:val="0"/>
        <w:snapToGrid w:val="0"/>
        <w:spacing w:beforeAutospacing="0" w:afterAutospacing="0" w:line="578" w:lineRule="exact"/>
        <w:jc w:val="left"/>
        <w:textAlignment w:val="auto"/>
        <w:rPr>
          <w:rFonts w:ascii="仿宋" w:eastAsia="仿宋" w:cs="仿宋" w:hint="eastAsia"/>
          <w:sz w:val="24"/>
        </w:rPr>
      </w:pPr>
    </w:p>
    <w:p>
      <w:pPr>
        <w:pageBreakBefore w:val="0"/>
        <w:widowControl/>
        <w:kinsoku/>
        <w:wordWrap/>
        <w:overflowPunct/>
        <w:topLinePunct w:val="0"/>
        <w:bidi w:val="0"/>
        <w:adjustRightInd w:val="0"/>
        <w:snapToGrid w:val="0"/>
        <w:spacing w:beforeAutospacing="0" w:afterAutospacing="0" w:line="578" w:lineRule="exact"/>
        <w:jc w:val="left"/>
        <w:textAlignment w:val="auto"/>
        <w:rPr>
          <w:rFonts w:ascii="仿宋" w:eastAsia="仿宋" w:cs="仿宋" w:hint="eastAsia"/>
          <w:sz w:val="24"/>
        </w:rPr>
      </w:pPr>
    </w:p>
    <w:p>
      <w:pPr>
        <w:pageBreakBefore w:val="0"/>
        <w:widowControl/>
        <w:kinsoku/>
        <w:wordWrap/>
        <w:overflowPunct/>
        <w:topLinePunct w:val="0"/>
        <w:bidi w:val="0"/>
        <w:adjustRightInd w:val="0"/>
        <w:snapToGrid w:val="0"/>
        <w:spacing w:beforeAutospacing="0" w:afterAutospacing="0" w:line="578" w:lineRule="exact"/>
        <w:jc w:val="left"/>
        <w:textAlignment w:val="auto"/>
        <w:rPr>
          <w:rFonts w:ascii="仿宋" w:eastAsia="仿宋" w:cs="仿宋" w:hint="eastAsia"/>
          <w:sz w:val="24"/>
        </w:rPr>
      </w:pP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sz w:val="24"/>
        </w:rPr>
      </w:pPr>
      <w:r>
        <w:rPr>
          <w:rFonts w:ascii="仿宋" w:eastAsia="仿宋" w:cs="仿宋" w:hint="eastAsia"/>
          <w:sz w:val="24"/>
          <w:highlight w:val="white"/>
        </w:rPr>
        <w:t>供应商名称：</w:t>
      </w:r>
      <w:r>
        <w:rPr>
          <w:rFonts w:ascii="仿宋" w:eastAsia="仿宋" w:cs="仿宋" w:hint="eastAsia"/>
          <w:sz w:val="24"/>
          <w:u w:val="single"/>
          <w:highlight w:val="white"/>
        </w:rPr>
        <w:t xml:space="preserve">              </w:t>
      </w:r>
      <w:r>
        <w:rPr>
          <w:rFonts w:ascii="仿宋" w:eastAsia="仿宋" w:cs="仿宋" w:hint="eastAsia"/>
          <w:sz w:val="24"/>
          <w:highlight w:val="white"/>
        </w:rPr>
        <w:t>（签</w:t>
      </w:r>
      <w:r>
        <w:rPr>
          <w:rFonts w:ascii="仿宋" w:eastAsia="仿宋" w:cs="仿宋" w:hint="eastAsia"/>
          <w:sz w:val="24"/>
          <w:lang w:eastAsia="zh-CN"/>
          <w:highlight w:val="white"/>
        </w:rPr>
        <w:t>章</w:t>
      </w:r>
      <w:r>
        <w:rPr>
          <w:rFonts w:ascii="仿宋" w:eastAsia="仿宋" w:cs="仿宋" w:hint="eastAsia"/>
          <w:sz w:val="24"/>
          <w:highlight w:val="white"/>
        </w:rPr>
        <w:t xml:space="preserve">）       </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sz w:val="24"/>
        </w:rPr>
      </w:pPr>
      <w:r>
        <w:rPr>
          <w:rFonts w:ascii="仿宋" w:eastAsia="仿宋" w:cs="仿宋" w:hint="eastAsia"/>
          <w:sz w:val="24"/>
          <w:highlight w:val="white"/>
        </w:rPr>
        <w:t>法定代表人（负责人）或授权代表：</w:t>
      </w:r>
      <w:r>
        <w:rPr>
          <w:rFonts w:ascii="仿宋" w:eastAsia="仿宋" w:cs="仿宋" w:hint="eastAsia"/>
          <w:sz w:val="24"/>
          <w:u w:val="single"/>
          <w:highlight w:val="white"/>
        </w:rPr>
        <w:t xml:space="preserve">        （签字） </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sz w:val="24"/>
        </w:rPr>
      </w:pPr>
      <w:r>
        <w:rPr>
          <w:rFonts w:ascii="仿宋" w:eastAsia="仿宋" w:cs="仿宋" w:hint="eastAsia"/>
          <w:sz w:val="24"/>
          <w:highlight w:val="white"/>
        </w:rPr>
        <w:t>日      期：20</w:t>
      </w:r>
      <w:r>
        <w:rPr>
          <w:rFonts w:ascii="仿宋" w:eastAsia="仿宋" w:cs="仿宋" w:hint="eastAsia"/>
          <w:sz w:val="24"/>
          <w:lang w:val="en-US" w:eastAsia="zh-CN"/>
          <w:highlight w:val="white"/>
        </w:rPr>
        <w:t xml:space="preserve"> </w:t>
      </w:r>
      <w:r>
        <w:rPr>
          <w:rFonts w:ascii="仿宋" w:eastAsia="仿宋" w:cs="仿宋" w:hint="eastAsia"/>
          <w:sz w:val="24"/>
          <w:u w:val="single"/>
          <w:highlight w:val="white"/>
        </w:rPr>
        <w:t xml:space="preserve"> </w:t>
      </w:r>
      <w:r>
        <w:rPr>
          <w:rFonts w:ascii="仿宋" w:eastAsia="仿宋" w:cs="仿宋" w:hint="eastAsia"/>
          <w:sz w:val="24"/>
          <w:highlight w:val="white"/>
        </w:rPr>
        <w:t>年</w:t>
      </w:r>
      <w:r>
        <w:rPr>
          <w:rFonts w:ascii="仿宋" w:eastAsia="仿宋" w:cs="仿宋" w:hint="eastAsia"/>
          <w:sz w:val="24"/>
          <w:u w:val="single"/>
          <w:highlight w:val="white"/>
        </w:rPr>
        <w:t xml:space="preserve">    </w:t>
      </w:r>
      <w:r>
        <w:rPr>
          <w:rFonts w:ascii="仿宋" w:eastAsia="仿宋" w:cs="仿宋" w:hint="eastAsia"/>
          <w:sz w:val="24"/>
          <w:highlight w:val="white"/>
        </w:rPr>
        <w:t>月</w:t>
      </w:r>
      <w:r>
        <w:rPr>
          <w:rFonts w:ascii="仿宋" w:eastAsia="仿宋" w:cs="仿宋" w:hint="eastAsia"/>
          <w:sz w:val="24"/>
          <w:u w:val="single"/>
          <w:highlight w:val="white"/>
        </w:rPr>
        <w:t xml:space="preserve">    </w:t>
      </w:r>
      <w:r>
        <w:rPr>
          <w:rFonts w:ascii="仿宋" w:eastAsia="仿宋" w:cs="仿宋" w:hint="eastAsia"/>
          <w:sz w:val="24"/>
          <w:highlight w:val="white"/>
        </w:rPr>
        <w:t>日</w:t>
      </w:r>
    </w:p>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Cs w:val="32"/>
        </w:rPr>
      </w:pPr>
    </w:p>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b/>
          <w:bCs/>
          <w:sz w:val="36"/>
          <w:szCs w:val="36"/>
        </w:rPr>
      </w:pPr>
      <w:r>
        <w:rPr>
          <w:rFonts w:ascii="仿宋" w:eastAsia="仿宋" w:cs="仿宋" w:hint="eastAsia"/>
          <w:sz w:val="36"/>
          <w:szCs w:val="36"/>
        </w:rPr>
        <w:br w:type="page"/>
      </w:r>
      <w:r>
        <w:rPr>
          <w:rFonts w:ascii="仿宋" w:eastAsia="仿宋" w:cs="仿宋" w:hint="eastAsia"/>
          <w:b/>
          <w:bCs/>
          <w:sz w:val="36"/>
          <w:szCs w:val="36"/>
          <w:lang w:val="en-US" w:eastAsia="zh-CN"/>
        </w:rPr>
        <w:t>6</w:t>
      </w:r>
      <w:r>
        <w:rPr>
          <w:rFonts w:ascii="仿宋" w:eastAsia="仿宋" w:cs="仿宋" w:hint="eastAsia"/>
          <w:b/>
          <w:bCs/>
          <w:sz w:val="36"/>
          <w:szCs w:val="36"/>
        </w:rPr>
        <w:t>、资格证明文件</w:t>
      </w:r>
    </w:p>
    <w:p>
      <w:pPr>
        <w:pageBreakBefore w:val="0"/>
        <w:widowControl w:val="0"/>
        <w:kinsoku/>
        <w:wordWrap/>
        <w:overflowPunct/>
        <w:topLinePunct w:val="0"/>
        <w:autoSpaceDE w:val="0"/>
        <w:autoSpaceDN w:val="0"/>
        <w:bidi w:val="0"/>
        <w:adjustRightInd w:val="0"/>
        <w:spacing w:beforeAutospacing="0" w:afterAutospacing="0" w:line="578" w:lineRule="exact"/>
        <w:jc w:val="center"/>
        <w:textAlignment w:val="auto"/>
        <w:rPr>
          <w:rFonts w:ascii="仿宋" w:eastAsia="仿宋" w:cs="仿宋" w:hint="eastAsia"/>
          <w:b/>
          <w:bCs/>
          <w:sz w:val="28"/>
        </w:rPr>
      </w:pPr>
    </w:p>
    <w:p>
      <w:pPr>
        <w:pageBreakBefore w:val="0"/>
        <w:widowControl w:val="0"/>
        <w:kinsoku/>
        <w:wordWrap/>
        <w:overflowPunct/>
        <w:topLinePunct w:val="0"/>
        <w:bidi w:val="0"/>
        <w:spacing w:beforeAutospacing="0" w:afterAutospacing="0" w:line="578" w:lineRule="exact"/>
        <w:ind w:firstLine="480"/>
        <w:textAlignment w:val="auto"/>
        <w:rPr>
          <w:rFonts w:ascii="仿宋" w:eastAsia="仿宋" w:cs="仿宋" w:hint="eastAsia"/>
        </w:rPr>
      </w:pPr>
      <w:r>
        <w:rPr>
          <w:rFonts w:ascii="仿宋" w:eastAsia="仿宋" w:cs="仿宋" w:hint="eastAsia"/>
        </w:rPr>
        <w:t>资格证明材料包括但不限于：</w:t>
      </w:r>
    </w:p>
    <w:p>
      <w:pPr>
        <w:pageBreakBefore w:val="0"/>
        <w:widowControl w:val="0"/>
        <w:numPr>
          <w:ilvl w:val="0"/>
          <w:numId w:val="2"/>
        </w:numPr>
        <w:kinsoku/>
        <w:wordWrap/>
        <w:overflowPunct/>
        <w:topLinePunct w:val="0"/>
        <w:bidi w:val="0"/>
        <w:spacing w:beforeAutospacing="0" w:afterAutospacing="0" w:line="578" w:lineRule="exact"/>
        <w:ind w:left="0" w:firstLineChars="200" w:firstLine="420"/>
        <w:textAlignment w:val="auto"/>
        <w:rPr>
          <w:rFonts w:ascii="仿宋" w:eastAsia="仿宋" w:cs="仿宋" w:hint="eastAsia"/>
        </w:rPr>
      </w:pPr>
      <w:r>
        <w:rPr>
          <w:rFonts w:ascii="仿宋" w:eastAsia="仿宋" w:cs="仿宋" w:hint="eastAsia"/>
        </w:rPr>
        <w:t>投标人的营业执照；</w:t>
      </w:r>
    </w:p>
    <w:p>
      <w:pPr>
        <w:pageBreakBefore w:val="0"/>
        <w:widowControl w:val="0"/>
        <w:kinsoku/>
        <w:wordWrap/>
        <w:overflowPunct/>
        <w:topLinePunct w:val="0"/>
        <w:bidi w:val="0"/>
        <w:spacing w:beforeAutospacing="0" w:afterAutospacing="0" w:line="578" w:lineRule="exact"/>
        <w:ind w:firstLineChars="200" w:firstLine="420"/>
        <w:textAlignment w:val="auto"/>
        <w:rPr>
          <w:rFonts w:ascii="仿宋" w:eastAsia="仿宋" w:cs="仿宋" w:hint="eastAsia"/>
        </w:rPr>
      </w:pPr>
      <w:r>
        <w:rPr>
          <w:rFonts w:ascii="仿宋" w:eastAsia="仿宋" w:cs="仿宋" w:hint="eastAsia"/>
        </w:rPr>
        <w:t>（2）</w:t>
      </w:r>
      <w:r>
        <w:rPr>
          <w:rFonts w:ascii="仿宋" w:eastAsia="仿宋" w:cs="仿宋" w:hint="eastAsia"/>
          <w:lang w:val="en-US" w:eastAsia="zh-CN"/>
        </w:rPr>
        <w:t>询价</w:t>
      </w:r>
      <w:r>
        <w:rPr>
          <w:rFonts w:ascii="仿宋" w:eastAsia="仿宋" w:cs="仿宋" w:hint="eastAsia"/>
        </w:rPr>
        <w:t>文件规定的有关资格证书、许可证书、认证等；</w:t>
      </w:r>
    </w:p>
    <w:p>
      <w:pPr>
        <w:pageBreakBefore w:val="0"/>
        <w:widowControl w:val="0"/>
        <w:kinsoku/>
        <w:wordWrap/>
        <w:overflowPunct/>
        <w:topLinePunct w:val="0"/>
        <w:bidi w:val="0"/>
        <w:spacing w:beforeAutospacing="0" w:afterAutospacing="0" w:line="578" w:lineRule="exact"/>
        <w:ind w:firstLineChars="200" w:firstLine="420"/>
        <w:textAlignment w:val="auto"/>
        <w:rPr>
          <w:rFonts w:ascii="仿宋" w:eastAsia="仿宋" w:cs="仿宋" w:hint="eastAsia"/>
        </w:rPr>
      </w:pPr>
      <w:r>
        <w:rPr>
          <w:rFonts w:ascii="仿宋" w:eastAsia="仿宋" w:cs="仿宋" w:hint="eastAsia"/>
        </w:rPr>
        <w:t>（3）投标人认为有必要提供的其他资格证明文件。</w:t>
      </w:r>
    </w:p>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u w:val="single"/>
        </w:rPr>
      </w:pPr>
      <w:bookmarkStart w:id="26" w:name="_Toc333873531"/>
      <w:bookmarkStart w:id="27" w:name="_Toc48995848"/>
      <w:bookmarkStart w:id="28" w:name="_Toc49019233"/>
      <w:bookmarkStart w:id="29" w:name="_Toc47418728"/>
      <w:bookmarkStart w:id="30" w:name="_Toc48791232"/>
      <w:bookmarkStart w:id="31" w:name="_Toc47418252"/>
      <w:bookmarkStart w:id="32" w:name="_Toc47262066"/>
      <w:bookmarkStart w:id="33" w:name="_Toc47261882"/>
      <w:bookmarkStart w:id="34" w:name="_Toc47261687"/>
      <w:bookmarkStart w:id="35" w:name="_Toc47418935"/>
      <w:bookmarkEnd w:id="14"/>
      <w:bookmarkEnd w:id="15"/>
      <w:bookmarkEnd w:id="16"/>
      <w:bookmarkEnd w:id="17"/>
      <w:bookmarkEnd w:id="18"/>
      <w:bookmarkEnd w:id="19"/>
      <w:bookmarkEnd w:id="20"/>
      <w:bookmarkEnd w:id="21"/>
      <w:bookmarkEnd w:id="22"/>
      <w:bookmarkEnd w:id="23"/>
      <w:r>
        <w:rPr>
          <w:rFonts w:ascii="仿宋" w:eastAsia="仿宋" w:cs="仿宋" w:hint="eastAsia"/>
          <w:b/>
          <w:bCs/>
          <w:sz w:val="36"/>
          <w:szCs w:val="36"/>
        </w:rPr>
        <w:br w:type="page"/>
      </w:r>
      <w:r>
        <w:rPr>
          <w:rFonts w:ascii="仿宋" w:eastAsia="仿宋" w:cs="仿宋" w:hint="eastAsia"/>
          <w:b/>
          <w:bCs/>
          <w:sz w:val="36"/>
          <w:szCs w:val="36"/>
          <w:lang w:val="en-US" w:eastAsia="zh-CN"/>
        </w:rPr>
        <w:t>7</w:t>
      </w:r>
      <w:r>
        <w:rPr>
          <w:rFonts w:ascii="仿宋" w:eastAsia="仿宋" w:cs="仿宋" w:hint="eastAsia"/>
          <w:b/>
          <w:bCs/>
          <w:sz w:val="36"/>
          <w:szCs w:val="36"/>
        </w:rPr>
        <w:t>、投标产品技术参数响应表</w:t>
      </w:r>
      <w:bookmarkEnd w:id="26"/>
      <w:bookmarkEnd w:id="27"/>
      <w:bookmarkEnd w:id="28"/>
      <w:bookmarkEnd w:id="29"/>
      <w:bookmarkEnd w:id="30"/>
      <w:bookmarkEnd w:id="31"/>
      <w:bookmarkEnd w:id="32"/>
      <w:bookmarkEnd w:id="33"/>
      <w:bookmarkEnd w:id="34"/>
      <w:bookmarkEnd w:id="35"/>
    </w:p>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rPr>
      </w:pPr>
      <w:r>
        <w:rPr>
          <w:rFonts w:ascii="仿宋" w:eastAsia="仿宋" w:cs="仿宋" w:hint="eastAsia"/>
          <w:sz w:val="24"/>
        </w:rPr>
        <w:t xml:space="preserve">  </w:t>
      </w:r>
    </w:p>
    <w:tbl>
      <w:tblPr>
        <w:jc w:val="cente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73"/>
        <w:gridCol w:w="1016"/>
        <w:gridCol w:w="1144"/>
        <w:gridCol w:w="991"/>
        <w:gridCol w:w="698"/>
        <w:gridCol w:w="1290"/>
        <w:gridCol w:w="1278"/>
        <w:gridCol w:w="1868"/>
      </w:tblGrid>
      <w:tr>
        <w:trPr>
          <w:trHeight w:val="1076"/>
        </w:trPr>
        <w:tc>
          <w:tcPr>
            <w:tcW w:w="673"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rPr>
              <w:t>序号</w:t>
            </w:r>
          </w:p>
        </w:tc>
        <w:tc>
          <w:tcPr>
            <w:tcW w:w="1016"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lang w:val="en-US" w:eastAsia="zh-CN"/>
              </w:rPr>
              <w:t>服务</w:t>
            </w:r>
            <w:r>
              <w:rPr>
                <w:rFonts w:ascii="仿宋" w:eastAsia="仿宋" w:cs="仿宋" w:hint="eastAsia"/>
                <w:sz w:val="24"/>
              </w:rPr>
              <w:t>名称</w:t>
            </w:r>
          </w:p>
        </w:tc>
        <w:tc>
          <w:tcPr>
            <w:tcW w:w="1144"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lang w:val="en-US" w:eastAsia="zh-CN"/>
              </w:rPr>
              <w:t>询价</w:t>
            </w:r>
            <w:r>
              <w:rPr>
                <w:rFonts w:ascii="仿宋" w:eastAsia="仿宋" w:cs="仿宋" w:hint="eastAsia"/>
                <w:sz w:val="24"/>
              </w:rPr>
              <w:t>文</w:t>
            </w:r>
          </w:p>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rPr>
              <w:t>件要求</w:t>
            </w:r>
          </w:p>
        </w:tc>
        <w:tc>
          <w:tcPr>
            <w:tcW w:w="991"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rPr>
              <w:t>响应文</w:t>
            </w:r>
          </w:p>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rPr>
              <w:t>件响应</w:t>
            </w:r>
          </w:p>
        </w:tc>
        <w:tc>
          <w:tcPr>
            <w:tcW w:w="698"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rPr>
              <w:t>正/负偏离</w:t>
            </w:r>
          </w:p>
        </w:tc>
        <w:tc>
          <w:tcPr>
            <w:tcW w:w="129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rPr>
              <w:t>规格型号</w:t>
            </w:r>
          </w:p>
        </w:tc>
        <w:tc>
          <w:tcPr>
            <w:tcW w:w="1278"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rPr>
              <w:t>品牌</w:t>
            </w:r>
          </w:p>
        </w:tc>
        <w:tc>
          <w:tcPr>
            <w:tcW w:w="1868"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rPr>
              <w:t>备注</w:t>
            </w:r>
          </w:p>
        </w:tc>
      </w:tr>
      <w:tr>
        <w:trPr>
          <w:trHeight w:val="963"/>
        </w:trPr>
        <w:tc>
          <w:tcPr>
            <w:tcW w:w="673"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016"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144"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698"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290" w:type="dxa"/>
            <w:tcBorders>
              <w:top w:val="single" w:sz="4" w:space="0" w:color="auto"/>
              <w:left w:val="single" w:sz="4" w:space="0" w:color="auto"/>
              <w:bottom w:val="single" w:sz="4" w:space="0" w:color="auto"/>
              <w:right w:val="single" w:sz="4" w:space="0" w:color="auto"/>
            </w:tcBorders>
            <w:noWrap/>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278"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868" w:type="dxa"/>
            <w:tcBorders>
              <w:top w:val="single" w:sz="4" w:space="0" w:color="auto"/>
              <w:left w:val="single" w:sz="4" w:space="0" w:color="auto"/>
              <w:bottom w:val="single" w:sz="4" w:space="0" w:color="auto"/>
              <w:right w:val="single" w:sz="4" w:space="0" w:color="auto"/>
            </w:tcBorders>
            <w:noWrap/>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r>
      <w:tr>
        <w:trPr>
          <w:trHeight w:val="963"/>
        </w:trPr>
        <w:tc>
          <w:tcPr>
            <w:tcW w:w="673"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016"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144"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698"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290" w:type="dxa"/>
            <w:tcBorders>
              <w:top w:val="single" w:sz="4" w:space="0" w:color="auto"/>
              <w:left w:val="single" w:sz="4" w:space="0" w:color="auto"/>
              <w:bottom w:val="single" w:sz="4" w:space="0" w:color="auto"/>
              <w:right w:val="single" w:sz="4" w:space="0" w:color="auto"/>
            </w:tcBorders>
            <w:noWrap/>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278"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868" w:type="dxa"/>
            <w:tcBorders>
              <w:top w:val="single" w:sz="4" w:space="0" w:color="auto"/>
              <w:left w:val="single" w:sz="4" w:space="0" w:color="auto"/>
              <w:bottom w:val="single" w:sz="4" w:space="0" w:color="auto"/>
              <w:right w:val="single" w:sz="4" w:space="0" w:color="auto"/>
            </w:tcBorders>
            <w:noWrap/>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r>
      <w:tr>
        <w:trPr>
          <w:trHeight w:val="963"/>
        </w:trPr>
        <w:tc>
          <w:tcPr>
            <w:tcW w:w="673"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016"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144"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698"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290" w:type="dxa"/>
            <w:tcBorders>
              <w:top w:val="single" w:sz="4" w:space="0" w:color="auto"/>
              <w:left w:val="single" w:sz="4" w:space="0" w:color="auto"/>
              <w:bottom w:val="single" w:sz="4" w:space="0" w:color="auto"/>
              <w:right w:val="single" w:sz="4" w:space="0" w:color="auto"/>
            </w:tcBorders>
            <w:noWrap/>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278"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868" w:type="dxa"/>
            <w:tcBorders>
              <w:top w:val="single" w:sz="4" w:space="0" w:color="auto"/>
              <w:left w:val="single" w:sz="4" w:space="0" w:color="auto"/>
              <w:bottom w:val="single" w:sz="4" w:space="0" w:color="auto"/>
              <w:right w:val="single" w:sz="4" w:space="0" w:color="auto"/>
            </w:tcBorders>
            <w:noWrap/>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r>
      <w:tr>
        <w:trPr>
          <w:trHeight w:val="963"/>
        </w:trPr>
        <w:tc>
          <w:tcPr>
            <w:tcW w:w="673"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016"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144"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698"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290" w:type="dxa"/>
            <w:tcBorders>
              <w:top w:val="single" w:sz="4" w:space="0" w:color="auto"/>
              <w:left w:val="single" w:sz="4" w:space="0" w:color="auto"/>
              <w:bottom w:val="single" w:sz="4" w:space="0" w:color="auto"/>
              <w:right w:val="single" w:sz="4" w:space="0" w:color="auto"/>
            </w:tcBorders>
            <w:noWrap/>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278"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868" w:type="dxa"/>
            <w:tcBorders>
              <w:top w:val="single" w:sz="4" w:space="0" w:color="auto"/>
              <w:left w:val="single" w:sz="4" w:space="0" w:color="auto"/>
              <w:bottom w:val="single" w:sz="4" w:space="0" w:color="auto"/>
              <w:right w:val="single" w:sz="4" w:space="0" w:color="auto"/>
            </w:tcBorders>
            <w:noWrap/>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r>
      <w:tr>
        <w:trPr>
          <w:trHeight w:val="963"/>
        </w:trPr>
        <w:tc>
          <w:tcPr>
            <w:tcW w:w="673"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016"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144"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698"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290" w:type="dxa"/>
            <w:tcBorders>
              <w:top w:val="single" w:sz="4" w:space="0" w:color="auto"/>
              <w:left w:val="single" w:sz="4" w:space="0" w:color="auto"/>
              <w:bottom w:val="single" w:sz="4" w:space="0" w:color="auto"/>
              <w:right w:val="single" w:sz="4" w:space="0" w:color="auto"/>
            </w:tcBorders>
            <w:noWrap/>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278"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c>
          <w:tcPr>
            <w:tcW w:w="1868" w:type="dxa"/>
            <w:tcBorders>
              <w:top w:val="single" w:sz="4" w:space="0" w:color="auto"/>
              <w:left w:val="single" w:sz="4" w:space="0" w:color="auto"/>
              <w:bottom w:val="single" w:sz="4" w:space="0" w:color="auto"/>
              <w:right w:val="single" w:sz="4" w:space="0" w:color="auto"/>
            </w:tcBorders>
            <w:noWrap/>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p>
        </w:tc>
      </w:tr>
    </w:tbl>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rPr>
      </w:pPr>
      <w:r>
        <w:rPr>
          <w:rFonts w:ascii="仿宋" w:eastAsia="仿宋" w:cs="仿宋" w:hint="eastAsia"/>
          <w:b/>
          <w:bCs/>
          <w:highlight w:val="white"/>
        </w:rPr>
        <w:t>注：</w:t>
      </w:r>
      <w:r>
        <w:rPr>
          <w:rFonts w:ascii="仿宋" w:eastAsia="仿宋" w:cs="仿宋" w:hint="eastAsia"/>
          <w:highlight w:val="white"/>
        </w:rPr>
        <w:t>1. 供应商必须把采购项目的全部技术参数列入此表。</w:t>
      </w:r>
    </w:p>
    <w:p>
      <w:pPr>
        <w:pageBreakBefore w:val="0"/>
        <w:widowControl w:val="0"/>
        <w:kinsoku/>
        <w:wordWrap/>
        <w:overflowPunct/>
        <w:topLinePunct w:val="0"/>
        <w:bidi w:val="0"/>
        <w:adjustRightInd w:val="0"/>
        <w:spacing w:beforeAutospacing="0" w:afterAutospacing="0" w:line="578" w:lineRule="exact"/>
        <w:ind w:firstLineChars="200" w:firstLine="420"/>
        <w:textAlignment w:val="auto"/>
        <w:rPr>
          <w:rFonts w:ascii="仿宋" w:eastAsia="仿宋" w:cs="仿宋" w:hint="eastAsia"/>
          <w:bCs/>
          <w:spacing w:val="8"/>
        </w:rPr>
      </w:pPr>
      <w:r>
        <w:rPr>
          <w:rFonts w:ascii="仿宋" w:eastAsia="仿宋" w:cs="仿宋" w:hint="eastAsia"/>
          <w:highlight w:val="white"/>
        </w:rPr>
        <w:t xml:space="preserve"> 2．按照采购项目技术要求的顺序对应填写</w:t>
      </w:r>
      <w:r>
        <w:rPr>
          <w:rFonts w:ascii="仿宋" w:eastAsia="仿宋" w:cs="仿宋" w:hint="eastAsia"/>
          <w:bCs/>
          <w:spacing w:val="8"/>
          <w:highlight w:val="white"/>
        </w:rPr>
        <w:t>。</w:t>
      </w:r>
    </w:p>
    <w:p>
      <w:pPr>
        <w:pageBreakBefore w:val="0"/>
        <w:widowControl w:val="0"/>
        <w:kinsoku/>
        <w:wordWrap/>
        <w:overflowPunct/>
        <w:topLinePunct w:val="0"/>
        <w:bidi w:val="0"/>
        <w:spacing w:beforeAutospacing="0" w:afterAutospacing="0" w:line="578" w:lineRule="exact"/>
        <w:ind w:firstLineChars="200" w:firstLine="420"/>
        <w:jc w:val="left"/>
        <w:textAlignment w:val="auto"/>
        <w:rPr>
          <w:rFonts w:ascii="仿宋" w:eastAsia="仿宋" w:cs="仿宋" w:hint="eastAsia"/>
        </w:rPr>
      </w:pPr>
      <w:r>
        <w:rPr>
          <w:rFonts w:ascii="仿宋" w:eastAsia="仿宋" w:cs="仿宋" w:hint="eastAsia"/>
          <w:highlight w:val="white"/>
        </w:rPr>
        <w:t xml:space="preserve"> 3、供应商必须据实填写，不得虚假填写，否则将取消其投标或成交资格，并按相关规定进行处理。</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rPr>
      </w:pPr>
      <w:r>
        <w:rPr>
          <w:rFonts w:ascii="仿宋" w:eastAsia="仿宋" w:cs="仿宋" w:hint="eastAsia"/>
          <w:highlight w:val="white"/>
        </w:rPr>
        <w:t xml:space="preserve">供应商名称：   （签章）       </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rPr>
      </w:pPr>
      <w:r>
        <w:rPr>
          <w:rFonts w:ascii="仿宋" w:eastAsia="仿宋" w:cs="仿宋" w:hint="eastAsia"/>
          <w:highlight w:val="white"/>
        </w:rPr>
        <w:t>法定代表人（负责人）或授权代表：</w:t>
      </w:r>
      <w:r>
        <w:rPr>
          <w:rFonts w:ascii="仿宋" w:eastAsia="仿宋" w:cs="仿宋" w:hint="eastAsia"/>
          <w:u w:val="single"/>
          <w:highlight w:val="white"/>
        </w:rPr>
        <w:t xml:space="preserve">   （签章）    </w:t>
      </w:r>
      <w:r>
        <w:rPr>
          <w:rFonts w:ascii="仿宋" w:eastAsia="仿宋" w:cs="仿宋" w:hint="eastAsia"/>
          <w:highlight w:val="white"/>
        </w:rPr>
        <w:t>。</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rPr>
      </w:pPr>
      <w:r>
        <w:rPr>
          <w:rFonts w:ascii="仿宋" w:eastAsia="仿宋" w:cs="仿宋" w:hint="eastAsia"/>
          <w:highlight w:val="white"/>
        </w:rPr>
        <w:t>日      期：20</w:t>
      </w:r>
      <w:r>
        <w:rPr>
          <w:rFonts w:ascii="仿宋" w:eastAsia="仿宋" w:cs="仿宋" w:hint="eastAsia"/>
          <w:u w:val="single"/>
          <w:highlight w:val="white"/>
        </w:rPr>
        <w:t xml:space="preserve">  </w:t>
      </w:r>
      <w:r>
        <w:rPr>
          <w:rFonts w:ascii="仿宋" w:eastAsia="仿宋" w:cs="仿宋" w:hint="eastAsia"/>
          <w:highlight w:val="white"/>
        </w:rPr>
        <w:t>年</w:t>
      </w:r>
      <w:r>
        <w:rPr>
          <w:rFonts w:ascii="仿宋" w:eastAsia="仿宋" w:cs="仿宋" w:hint="eastAsia"/>
          <w:u w:val="single"/>
          <w:highlight w:val="white"/>
        </w:rPr>
        <w:t xml:space="preserve">    </w:t>
      </w:r>
      <w:r>
        <w:rPr>
          <w:rFonts w:ascii="仿宋" w:eastAsia="仿宋" w:cs="仿宋" w:hint="eastAsia"/>
          <w:highlight w:val="white"/>
        </w:rPr>
        <w:t>月</w:t>
      </w:r>
      <w:r>
        <w:rPr>
          <w:rFonts w:ascii="仿宋" w:eastAsia="仿宋" w:cs="仿宋" w:hint="eastAsia"/>
          <w:u w:val="single"/>
          <w:highlight w:val="white"/>
        </w:rPr>
        <w:t xml:space="preserve">    </w:t>
      </w:r>
      <w:r>
        <w:rPr>
          <w:rFonts w:ascii="仿宋" w:eastAsia="仿宋" w:cs="仿宋" w:hint="eastAsia"/>
          <w:highlight w:val="white"/>
        </w:rPr>
        <w:t>日</w:t>
      </w:r>
    </w:p>
    <w:p>
      <w:pPr>
        <w:pStyle w:val="17"/>
        <w:pageBreakBefore w:val="0"/>
        <w:widowControl w:val="0"/>
        <w:kinsoku/>
        <w:wordWrap/>
        <w:overflowPunct/>
        <w:topLinePunct w:val="0"/>
        <w:bidi w:val="0"/>
        <w:spacing w:beforeAutospacing="0" w:afterAutospacing="0" w:line="578" w:lineRule="exact"/>
        <w:ind w:firstLineChars="296" w:firstLine="811"/>
        <w:textAlignment w:val="auto"/>
        <w:rPr>
          <w:rFonts w:ascii="仿宋" w:eastAsia="仿宋" w:cs="仿宋" w:hint="eastAsia"/>
        </w:rPr>
      </w:pPr>
    </w:p>
    <w:p>
      <w:pPr>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bidi w:val="0"/>
        <w:spacing w:beforeAutospacing="0" w:afterAutospacing="0" w:line="578" w:lineRule="exact"/>
        <w:textAlignment w:val="auto"/>
        <w:rPr>
          <w:rFonts w:ascii="仿宋" w:eastAsia="仿宋" w:cs="仿宋" w:hint="eastAsia"/>
        </w:rPr>
      </w:pPr>
      <w:bookmarkStart w:id="36" w:name="_Toc47261688"/>
      <w:bookmarkStart w:id="37" w:name="_Toc47418936"/>
      <w:bookmarkStart w:id="38" w:name="_Toc47418253"/>
      <w:bookmarkStart w:id="39" w:name="_Toc47418729"/>
      <w:bookmarkStart w:id="40" w:name="_Toc49019234"/>
      <w:bookmarkStart w:id="41" w:name="_Toc48995849"/>
      <w:bookmarkStart w:id="42" w:name="_Toc47261883"/>
      <w:bookmarkStart w:id="43" w:name="_Toc48791233"/>
      <w:bookmarkStart w:id="44" w:name="_Toc47262067"/>
      <w:r>
        <w:rPr>
          <w:rFonts w:ascii="仿宋" w:eastAsia="仿宋" w:cs="仿宋" w:hint="eastAsia"/>
          <w:sz w:val="36"/>
          <w:szCs w:val="36"/>
        </w:rPr>
        <w:br w:type="page"/>
      </w:r>
      <w:bookmarkEnd w:id="36"/>
      <w:bookmarkEnd w:id="37"/>
      <w:bookmarkEnd w:id="38"/>
      <w:bookmarkEnd w:id="39"/>
      <w:bookmarkEnd w:id="40"/>
      <w:bookmarkEnd w:id="41"/>
      <w:bookmarkEnd w:id="42"/>
      <w:bookmarkEnd w:id="43"/>
      <w:bookmarkEnd w:id="44"/>
    </w:p>
    <w:p>
      <w:pPr>
        <w:pStyle w:val="2"/>
        <w:keepNext/>
        <w:keepLines/>
        <w:pageBreakBefore w:val="0"/>
        <w:widowControl w:val="0"/>
        <w:kinsoku/>
        <w:wordWrap/>
        <w:overflowPunct/>
        <w:topLinePunct w:val="0"/>
        <w:bidi w:val="0"/>
        <w:spacing w:before="0" w:beforeAutospacing="0" w:after="0" w:afterAutospacing="0" w:line="578" w:lineRule="exact"/>
        <w:jc w:val="center"/>
        <w:textAlignment w:val="auto"/>
        <w:rPr>
          <w:rFonts w:ascii="仿宋" w:eastAsia="仿宋" w:cs="仿宋" w:hint="eastAsia"/>
          <w:lang w:eastAsia="zh-CN"/>
        </w:rPr>
      </w:pPr>
      <w:bookmarkStart w:id="45" w:name="_Toc11163"/>
      <w:r>
        <w:rPr>
          <w:rFonts w:ascii="仿宋" w:eastAsia="仿宋" w:cs="仿宋" w:hint="eastAsia"/>
          <w:lang w:val="en-US" w:eastAsia="zh-CN"/>
        </w:rPr>
        <w:t>8、</w:t>
      </w:r>
      <w:r>
        <w:rPr>
          <w:rFonts w:ascii="仿宋" w:eastAsia="仿宋" w:cs="仿宋" w:hint="eastAsia"/>
          <w:lang w:eastAsia="zh-CN"/>
        </w:rPr>
        <w:t>商务应答表</w:t>
      </w:r>
      <w:bookmarkEnd w:id="45"/>
    </w:p>
    <w:tbl>
      <w:tblPr>
        <w:jc w:val="center"/>
        <w:tblW w:w="8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70"/>
        <w:gridCol w:w="2904"/>
        <w:gridCol w:w="3559"/>
        <w:gridCol w:w="1170"/>
      </w:tblGrid>
      <w:tr>
        <w:trPr>
          <w:trHeight w:val="615"/>
        </w:trPr>
        <w:tc>
          <w:tcPr>
            <w:tcW w:w="117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szCs w:val="24"/>
              </w:rPr>
            </w:pPr>
            <w:r>
              <w:rPr>
                <w:rFonts w:ascii="仿宋" w:eastAsia="仿宋" w:cs="仿宋" w:hint="eastAsia"/>
                <w:sz w:val="24"/>
                <w:szCs w:val="24"/>
              </w:rPr>
              <w:t>序号</w:t>
            </w:r>
          </w:p>
        </w:tc>
        <w:tc>
          <w:tcPr>
            <w:tcW w:w="2904"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szCs w:val="24"/>
              </w:rPr>
            </w:pPr>
            <w:r>
              <w:rPr>
                <w:rFonts w:ascii="仿宋" w:eastAsia="仿宋" w:cs="仿宋" w:hint="eastAsia"/>
                <w:sz w:val="24"/>
                <w:szCs w:val="24"/>
                <w:lang w:val="en-US" w:eastAsia="zh-CN"/>
              </w:rPr>
              <w:t>询价</w:t>
            </w:r>
            <w:r>
              <w:rPr>
                <w:rFonts w:ascii="仿宋" w:eastAsia="仿宋" w:cs="仿宋" w:hint="eastAsia"/>
                <w:sz w:val="24"/>
                <w:szCs w:val="24"/>
              </w:rPr>
              <w:t>文件要求</w:t>
            </w:r>
          </w:p>
        </w:tc>
        <w:tc>
          <w:tcPr>
            <w:tcW w:w="3559"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szCs w:val="24"/>
              </w:rPr>
            </w:pPr>
            <w:r>
              <w:rPr>
                <w:rFonts w:ascii="仿宋" w:eastAsia="仿宋" w:cs="仿宋" w:hint="eastAsia"/>
                <w:sz w:val="24"/>
                <w:szCs w:val="24"/>
              </w:rPr>
              <w:t>响应文件响应</w:t>
            </w:r>
          </w:p>
        </w:tc>
        <w:tc>
          <w:tcPr>
            <w:tcW w:w="117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szCs w:val="24"/>
              </w:rPr>
            </w:pPr>
            <w:r>
              <w:rPr>
                <w:rFonts w:ascii="仿宋" w:eastAsia="仿宋" w:cs="仿宋" w:hint="eastAsia"/>
                <w:sz w:val="24"/>
                <w:szCs w:val="24"/>
              </w:rPr>
              <w:t>备注</w:t>
            </w:r>
          </w:p>
        </w:tc>
      </w:tr>
      <w:tr>
        <w:trPr>
          <w:trHeight w:val="809"/>
        </w:trPr>
        <w:tc>
          <w:tcPr>
            <w:tcW w:w="117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szCs w:val="24"/>
                <w:lang w:val="en-US" w:eastAsia="zh-CN"/>
              </w:rPr>
            </w:pPr>
          </w:p>
        </w:tc>
        <w:tc>
          <w:tcPr>
            <w:tcW w:w="2904"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left"/>
              <w:textAlignment w:val="auto"/>
              <w:rPr>
                <w:rFonts w:ascii="仿宋" w:eastAsia="仿宋" w:cs="仿宋" w:hint="eastAsia"/>
                <w:sz w:val="24"/>
                <w:szCs w:val="24"/>
              </w:rPr>
            </w:pPr>
          </w:p>
        </w:tc>
        <w:tc>
          <w:tcPr>
            <w:tcW w:w="3559"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left"/>
              <w:textAlignment w:val="auto"/>
              <w:rPr>
                <w:rFonts w:ascii="仿宋" w:eastAsia="仿宋" w:cs="仿宋" w:hint="eastAsia"/>
                <w:sz w:val="24"/>
                <w:szCs w:val="24"/>
              </w:rPr>
            </w:pPr>
          </w:p>
        </w:tc>
        <w:tc>
          <w:tcPr>
            <w:tcW w:w="117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both"/>
              <w:textAlignment w:val="auto"/>
              <w:rPr>
                <w:rFonts w:ascii="仿宋" w:eastAsia="仿宋" w:cs="仿宋" w:hint="eastAsia"/>
                <w:sz w:val="24"/>
                <w:szCs w:val="24"/>
                <w:lang w:eastAsia="zh-CN"/>
              </w:rPr>
            </w:pPr>
          </w:p>
        </w:tc>
      </w:tr>
      <w:tr>
        <w:trPr>
          <w:trHeight w:val="937"/>
        </w:trPr>
        <w:tc>
          <w:tcPr>
            <w:tcW w:w="117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szCs w:val="24"/>
                <w:lang w:val="en-US" w:eastAsia="zh-CN"/>
              </w:rPr>
            </w:pPr>
          </w:p>
        </w:tc>
        <w:tc>
          <w:tcPr>
            <w:tcW w:w="2904"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left"/>
              <w:textAlignment w:val="auto"/>
              <w:rPr>
                <w:rFonts w:ascii="仿宋" w:eastAsia="仿宋" w:cs="仿宋" w:hint="eastAsia"/>
                <w:sz w:val="24"/>
                <w:szCs w:val="24"/>
              </w:rPr>
            </w:pPr>
          </w:p>
        </w:tc>
        <w:tc>
          <w:tcPr>
            <w:tcW w:w="3559"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left"/>
              <w:textAlignment w:val="auto"/>
              <w:rPr>
                <w:rFonts w:ascii="仿宋" w:eastAsia="仿宋" w:cs="仿宋" w:hint="eastAsia"/>
                <w:sz w:val="24"/>
                <w:szCs w:val="24"/>
              </w:rPr>
            </w:pPr>
          </w:p>
        </w:tc>
        <w:tc>
          <w:tcPr>
            <w:tcW w:w="117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szCs w:val="24"/>
              </w:rPr>
            </w:pPr>
          </w:p>
        </w:tc>
      </w:tr>
      <w:tr>
        <w:trPr>
          <w:trHeight w:val="1096"/>
        </w:trPr>
        <w:tc>
          <w:tcPr>
            <w:tcW w:w="117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szCs w:val="24"/>
                <w:lang w:val="en-US" w:eastAsia="zh-CN"/>
              </w:rPr>
            </w:pPr>
          </w:p>
        </w:tc>
        <w:tc>
          <w:tcPr>
            <w:tcW w:w="2904"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left"/>
              <w:textAlignment w:val="auto"/>
              <w:rPr>
                <w:rFonts w:ascii="仿宋" w:eastAsia="仿宋" w:cs="仿宋" w:hint="eastAsia"/>
                <w:sz w:val="24"/>
                <w:szCs w:val="24"/>
              </w:rPr>
            </w:pPr>
          </w:p>
        </w:tc>
        <w:tc>
          <w:tcPr>
            <w:tcW w:w="3559"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left"/>
              <w:textAlignment w:val="auto"/>
              <w:rPr>
                <w:rFonts w:ascii="仿宋" w:eastAsia="仿宋" w:cs="仿宋" w:hint="eastAsia"/>
                <w:sz w:val="24"/>
                <w:szCs w:val="24"/>
              </w:rPr>
            </w:pPr>
          </w:p>
        </w:tc>
        <w:tc>
          <w:tcPr>
            <w:tcW w:w="117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szCs w:val="24"/>
              </w:rPr>
            </w:pPr>
          </w:p>
        </w:tc>
      </w:tr>
      <w:tr>
        <w:trPr>
          <w:trHeight w:val="1002"/>
        </w:trPr>
        <w:tc>
          <w:tcPr>
            <w:tcW w:w="117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szCs w:val="24"/>
                <w:lang w:val="en-US" w:eastAsia="zh-CN"/>
              </w:rPr>
            </w:pPr>
          </w:p>
        </w:tc>
        <w:tc>
          <w:tcPr>
            <w:tcW w:w="2904" w:type="dxa"/>
            <w:tcBorders>
              <w:top w:val="single" w:sz="4" w:space="0" w:color="auto"/>
              <w:left w:val="single" w:sz="4" w:space="0" w:color="auto"/>
              <w:bottom w:val="single" w:sz="4" w:space="0" w:color="auto"/>
              <w:right w:val="single" w:sz="4" w:space="0" w:color="auto"/>
            </w:tcBorders>
            <w:noWrap/>
          </w:tcPr>
          <w:p>
            <w:pPr>
              <w:pageBreakBefore w:val="0"/>
              <w:widowControl w:val="0"/>
              <w:kinsoku/>
              <w:wordWrap/>
              <w:overflowPunct/>
              <w:topLinePunct w:val="0"/>
              <w:bidi w:val="0"/>
              <w:spacing w:beforeAutospacing="0" w:afterAutospacing="0" w:line="578" w:lineRule="exact"/>
              <w:jc w:val="both"/>
              <w:textAlignment w:val="auto"/>
              <w:rPr>
                <w:rFonts w:ascii="仿宋" w:eastAsia="仿宋" w:cs="仿宋" w:hint="eastAsia"/>
                <w:color w:val="auto"/>
                <w:sz w:val="24"/>
                <w:szCs w:val="24"/>
              </w:rPr>
            </w:pPr>
          </w:p>
        </w:tc>
        <w:tc>
          <w:tcPr>
            <w:tcW w:w="3559" w:type="dxa"/>
            <w:tcBorders>
              <w:top w:val="single" w:sz="4" w:space="0" w:color="auto"/>
              <w:left w:val="single" w:sz="4" w:space="0" w:color="auto"/>
              <w:bottom w:val="single" w:sz="4" w:space="0" w:color="auto"/>
              <w:right w:val="single" w:sz="4" w:space="0" w:color="auto"/>
            </w:tcBorders>
            <w:noWrap/>
          </w:tcPr>
          <w:p>
            <w:pPr>
              <w:pageBreakBefore w:val="0"/>
              <w:widowControl w:val="0"/>
              <w:kinsoku/>
              <w:wordWrap/>
              <w:overflowPunct/>
              <w:topLinePunct w:val="0"/>
              <w:bidi w:val="0"/>
              <w:spacing w:beforeAutospacing="0" w:afterAutospacing="0" w:line="578" w:lineRule="exact"/>
              <w:jc w:val="both"/>
              <w:textAlignment w:val="auto"/>
              <w:rPr>
                <w:rFonts w:ascii="仿宋" w:eastAsia="仿宋" w:cs="仿宋" w:hint="eastAsia"/>
                <w:color w:val="auto"/>
                <w:sz w:val="24"/>
                <w:szCs w:val="24"/>
              </w:rPr>
            </w:pPr>
          </w:p>
        </w:tc>
        <w:tc>
          <w:tcPr>
            <w:tcW w:w="117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szCs w:val="24"/>
              </w:rPr>
            </w:pPr>
          </w:p>
        </w:tc>
      </w:tr>
      <w:tr>
        <w:trPr>
          <w:trHeight w:val="1096"/>
        </w:trPr>
        <w:tc>
          <w:tcPr>
            <w:tcW w:w="117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szCs w:val="24"/>
                <w:lang w:val="en-US" w:eastAsia="zh-CN"/>
              </w:rPr>
            </w:pPr>
          </w:p>
        </w:tc>
        <w:tc>
          <w:tcPr>
            <w:tcW w:w="2904"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left"/>
              <w:textAlignment w:val="auto"/>
              <w:rPr>
                <w:rFonts w:ascii="仿宋" w:eastAsia="仿宋" w:cs="仿宋" w:hint="eastAsia"/>
                <w:sz w:val="24"/>
                <w:szCs w:val="24"/>
              </w:rPr>
            </w:pPr>
          </w:p>
        </w:tc>
        <w:tc>
          <w:tcPr>
            <w:tcW w:w="3559"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left"/>
              <w:textAlignment w:val="auto"/>
              <w:rPr>
                <w:rFonts w:ascii="仿宋" w:eastAsia="仿宋" w:cs="仿宋" w:hint="eastAsia"/>
                <w:sz w:val="24"/>
                <w:szCs w:val="24"/>
              </w:rPr>
            </w:pPr>
          </w:p>
        </w:tc>
        <w:tc>
          <w:tcPr>
            <w:tcW w:w="1170" w:type="dxa"/>
            <w:tcBorders>
              <w:top w:val="single" w:sz="4" w:space="0" w:color="auto"/>
              <w:left w:val="single" w:sz="4" w:space="0" w:color="auto"/>
              <w:bottom w:val="single" w:sz="4" w:space="0" w:color="auto"/>
              <w:right w:val="single" w:sz="4"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szCs w:val="24"/>
              </w:rPr>
            </w:pPr>
          </w:p>
        </w:tc>
      </w:tr>
    </w:tbl>
    <w:p>
      <w:pPr>
        <w:pageBreakBefore w:val="0"/>
        <w:widowControl w:val="0"/>
        <w:kinsoku/>
        <w:wordWrap/>
        <w:overflowPunct/>
        <w:topLinePunct w:val="0"/>
        <w:bidi w:val="0"/>
        <w:spacing w:beforeAutospacing="0" w:afterAutospacing="0" w:line="578" w:lineRule="exact"/>
        <w:ind w:firstLineChars="200" w:firstLine="480"/>
        <w:textAlignment w:val="auto"/>
        <w:rPr>
          <w:rFonts w:ascii="仿宋" w:eastAsia="仿宋" w:cs="仿宋" w:hint="eastAsia"/>
          <w:b/>
          <w:sz w:val="24"/>
        </w:rPr>
      </w:pPr>
    </w:p>
    <w:p>
      <w:pPr>
        <w:pageBreakBefore w:val="0"/>
        <w:widowControl w:val="0"/>
        <w:kinsoku/>
        <w:wordWrap/>
        <w:overflowPunct/>
        <w:topLinePunct w:val="0"/>
        <w:bidi w:val="0"/>
        <w:spacing w:beforeAutospacing="0" w:afterAutospacing="0" w:line="578" w:lineRule="exact"/>
        <w:ind w:firstLineChars="200" w:firstLine="480"/>
        <w:textAlignment w:val="auto"/>
        <w:rPr>
          <w:rFonts w:ascii="仿宋" w:eastAsia="仿宋" w:cs="仿宋" w:hint="eastAsia"/>
          <w:b/>
          <w:sz w:val="24"/>
        </w:rPr>
      </w:pPr>
      <w:r>
        <w:rPr>
          <w:rFonts w:ascii="仿宋" w:eastAsia="仿宋" w:cs="仿宋" w:hint="eastAsia"/>
          <w:sz w:val="24"/>
        </w:rPr>
        <w:t>注：供应商必须根据</w:t>
      </w:r>
      <w:r>
        <w:rPr>
          <w:rFonts w:ascii="仿宋" w:eastAsia="仿宋" w:cs="仿宋" w:hint="eastAsia"/>
          <w:sz w:val="24"/>
          <w:lang w:val="en-US" w:eastAsia="zh-CN"/>
        </w:rPr>
        <w:t>询价</w:t>
      </w:r>
      <w:r>
        <w:rPr>
          <w:rFonts w:ascii="仿宋" w:eastAsia="仿宋" w:cs="仿宋" w:hint="eastAsia"/>
          <w:sz w:val="24"/>
        </w:rPr>
        <w:t>文件要求据实逐条填写，不得虚假响应，虚假响应的，其响应文件无效并按规定追究其相关责任。</w:t>
      </w:r>
    </w:p>
    <w:p>
      <w:pPr>
        <w:pageBreakBefore w:val="0"/>
        <w:widowControl w:val="0"/>
        <w:kinsoku/>
        <w:wordWrap/>
        <w:overflowPunct/>
        <w:topLinePunct w:val="0"/>
        <w:bidi w:val="0"/>
        <w:adjustRightInd w:val="0"/>
        <w:spacing w:beforeAutospacing="0" w:afterAutospacing="0" w:line="578" w:lineRule="exact"/>
        <w:ind w:firstLineChars="200" w:firstLine="480"/>
        <w:jc w:val="left"/>
        <w:textAlignment w:val="auto"/>
        <w:rPr>
          <w:rFonts w:ascii="仿宋" w:eastAsia="仿宋" w:cs="仿宋" w:hint="eastAsia"/>
          <w:sz w:val="24"/>
        </w:rPr>
      </w:pPr>
    </w:p>
    <w:p>
      <w:pPr>
        <w:keepNext w:val="0"/>
        <w:keepLines w:val="0"/>
        <w:pageBreakBefore w:val="0"/>
        <w:widowControl w:val="0"/>
        <w:kinsoku/>
        <w:wordWrap/>
        <w:overflowPunct/>
        <w:topLinePunct w:val="0"/>
        <w:autoSpaceDE/>
        <w:autoSpaceDN/>
        <w:bidi w:val="0"/>
        <w:snapToGrid/>
        <w:spacing w:beforeAutospacing="0" w:afterAutospacing="0" w:line="578" w:lineRule="exact"/>
        <w:ind w:firstLineChars="200" w:firstLine="480"/>
        <w:textAlignment w:val="auto"/>
        <w:rPr>
          <w:rFonts w:ascii="仿宋" w:eastAsia="仿宋" w:cs="仿宋" w:hint="eastAsia"/>
          <w:sz w:val="24"/>
        </w:rPr>
      </w:pP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rPr>
      </w:pPr>
      <w:r>
        <w:rPr>
          <w:rFonts w:ascii="仿宋" w:eastAsia="仿宋" w:cs="仿宋" w:hint="eastAsia"/>
          <w:highlight w:val="white"/>
        </w:rPr>
        <w:t xml:space="preserve">供应商名称：   （签章）       </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rPr>
      </w:pPr>
      <w:r>
        <w:rPr>
          <w:rFonts w:ascii="仿宋" w:eastAsia="仿宋" w:cs="仿宋" w:hint="eastAsia"/>
          <w:highlight w:val="white"/>
        </w:rPr>
        <w:t>法定代表人（负责人）或授权代表：</w:t>
      </w:r>
      <w:r>
        <w:rPr>
          <w:rFonts w:ascii="仿宋" w:eastAsia="仿宋" w:cs="仿宋" w:hint="eastAsia"/>
          <w:u w:val="single"/>
          <w:highlight w:val="white"/>
        </w:rPr>
        <w:t xml:space="preserve">   （签</w:t>
      </w:r>
      <w:r>
        <w:rPr>
          <w:rFonts w:ascii="仿宋" w:eastAsia="仿宋" w:cs="仿宋" w:hint="eastAsia"/>
          <w:u w:val="single"/>
          <w:lang w:eastAsia="zh-CN"/>
          <w:highlight w:val="white"/>
        </w:rPr>
        <w:t>字</w:t>
      </w:r>
      <w:r>
        <w:rPr>
          <w:rFonts w:ascii="仿宋" w:eastAsia="仿宋" w:cs="仿宋" w:hint="eastAsia"/>
          <w:u w:val="single"/>
          <w:highlight w:val="white"/>
        </w:rPr>
        <w:t xml:space="preserve">）    </w:t>
      </w:r>
      <w:r>
        <w:rPr>
          <w:rFonts w:ascii="仿宋" w:eastAsia="仿宋" w:cs="仿宋" w:hint="eastAsia"/>
          <w:highlight w:val="white"/>
        </w:rPr>
        <w:t>。</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rPr>
      </w:pPr>
      <w:r>
        <w:rPr>
          <w:rFonts w:ascii="仿宋" w:eastAsia="仿宋" w:cs="仿宋" w:hint="eastAsia"/>
          <w:highlight w:val="white"/>
        </w:rPr>
        <w:t>日      期：20</w:t>
      </w:r>
      <w:r>
        <w:rPr>
          <w:rFonts w:ascii="仿宋" w:eastAsia="仿宋" w:cs="仿宋" w:hint="eastAsia"/>
          <w:u w:val="single"/>
          <w:highlight w:val="white"/>
        </w:rPr>
        <w:t xml:space="preserve">  </w:t>
      </w:r>
      <w:r>
        <w:rPr>
          <w:rFonts w:ascii="仿宋" w:eastAsia="仿宋" w:cs="仿宋" w:hint="eastAsia"/>
          <w:highlight w:val="white"/>
        </w:rPr>
        <w:t>年</w:t>
      </w:r>
      <w:r>
        <w:rPr>
          <w:rFonts w:ascii="仿宋" w:eastAsia="仿宋" w:cs="仿宋" w:hint="eastAsia"/>
          <w:u w:val="single"/>
          <w:highlight w:val="white"/>
        </w:rPr>
        <w:t xml:space="preserve">    </w:t>
      </w:r>
      <w:r>
        <w:rPr>
          <w:rFonts w:ascii="仿宋" w:eastAsia="仿宋" w:cs="仿宋" w:hint="eastAsia"/>
          <w:highlight w:val="white"/>
        </w:rPr>
        <w:t>月</w:t>
      </w:r>
      <w:r>
        <w:rPr>
          <w:rFonts w:ascii="仿宋" w:eastAsia="仿宋" w:cs="仿宋" w:hint="eastAsia"/>
          <w:u w:val="single"/>
          <w:highlight w:val="white"/>
        </w:rPr>
        <w:t xml:space="preserve">    </w:t>
      </w:r>
      <w:r>
        <w:rPr>
          <w:rFonts w:ascii="仿宋" w:eastAsia="仿宋" w:cs="仿宋" w:hint="eastAsia"/>
          <w:highlight w:val="white"/>
        </w:rPr>
        <w:t>日</w:t>
      </w:r>
    </w:p>
    <w:p>
      <w:pPr>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bidi w:val="0"/>
        <w:spacing w:beforeAutospacing="0" w:afterAutospacing="0" w:line="578" w:lineRule="exact"/>
        <w:textAlignment w:val="auto"/>
        <w:rPr>
          <w:rFonts w:ascii="仿宋" w:eastAsia="仿宋" w:cs="仿宋" w:hint="eastAsia"/>
        </w:rPr>
      </w:pPr>
    </w:p>
    <w:p>
      <w:pPr>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rPr>
        <w:br w:type="page"/>
      </w:r>
      <w:r>
        <w:rPr>
          <w:rFonts w:ascii="仿宋" w:eastAsia="仿宋" w:cs="仿宋" w:hint="eastAsia"/>
          <w:b/>
          <w:bCs/>
          <w:sz w:val="36"/>
          <w:szCs w:val="36"/>
          <w:lang w:val="en-US" w:eastAsia="zh-CN"/>
        </w:rPr>
        <w:t>9</w:t>
      </w:r>
      <w:r>
        <w:rPr>
          <w:rFonts w:ascii="仿宋" w:eastAsia="仿宋" w:cs="仿宋" w:hint="eastAsia"/>
          <w:b/>
          <w:bCs/>
          <w:sz w:val="36"/>
          <w:szCs w:val="36"/>
        </w:rPr>
        <w:t>、报价一览表</w:t>
      </w:r>
    </w:p>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color w:val="FF0000"/>
          <w:sz w:val="24"/>
          <w:u w:val="single"/>
        </w:rPr>
      </w:pPr>
      <w:r>
        <w:rPr>
          <w:rFonts w:ascii="仿宋" w:eastAsia="仿宋" w:cs="仿宋" w:hint="eastAsia"/>
          <w:bCs/>
          <w:sz w:val="24"/>
        </w:rPr>
        <w:t>项目名称：</w:t>
      </w:r>
      <w:r>
        <w:rPr>
          <w:rFonts w:ascii="仿宋" w:eastAsia="仿宋" w:cs="仿宋" w:hint="eastAsia"/>
          <w:sz w:val="24"/>
        </w:rPr>
        <w:t xml:space="preserve">  </w:t>
      </w:r>
    </w:p>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r>
        <w:rPr>
          <w:rFonts w:ascii="仿宋" w:eastAsia="仿宋" w:cs="仿宋" w:hint="eastAsia"/>
          <w:sz w:val="24"/>
        </w:rPr>
        <w:t xml:space="preserve">项目编号:  </w:t>
      </w:r>
    </w:p>
    <w:tbl>
      <w:tblPr>
        <w:jc w:val="left"/>
        <w:tblInd w:w="108" w:type="dxa"/>
        <w:tblW w:w="91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548"/>
        <w:gridCol w:w="2598"/>
        <w:gridCol w:w="1001"/>
        <w:gridCol w:w="1562"/>
        <w:gridCol w:w="1751"/>
      </w:tblGrid>
      <w:tr>
        <w:trPr>
          <w:trHeight w:val="624"/>
        </w:trPr>
        <w:tc>
          <w:tcPr>
            <w:tcW w:w="720" w:type="dxa"/>
            <w:tcBorders>
              <w:top w:val="single" w:sz="8"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rPr>
              <w:t>项目</w:t>
            </w:r>
          </w:p>
        </w:tc>
        <w:tc>
          <w:tcPr>
            <w:tcW w:w="1548" w:type="dxa"/>
            <w:tcBorders>
              <w:top w:val="single" w:sz="8"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lang w:val="en-US" w:eastAsia="zh-CN"/>
              </w:rPr>
              <w:t>服务</w:t>
            </w:r>
            <w:r>
              <w:rPr>
                <w:rFonts w:ascii="仿宋" w:eastAsia="仿宋" w:cs="仿宋" w:hint="eastAsia"/>
                <w:sz w:val="24"/>
              </w:rPr>
              <w:t>名称</w:t>
            </w:r>
          </w:p>
        </w:tc>
        <w:tc>
          <w:tcPr>
            <w:tcW w:w="2598" w:type="dxa"/>
            <w:tcBorders>
              <w:top w:val="single" w:sz="8"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lang w:val="en-US" w:eastAsia="zh-CN"/>
              </w:rPr>
              <w:t>服务内容</w:t>
            </w:r>
          </w:p>
        </w:tc>
        <w:tc>
          <w:tcPr>
            <w:tcW w:w="1001" w:type="dxa"/>
            <w:tcBorders>
              <w:top w:val="single" w:sz="8"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sz w:val="24"/>
              </w:rPr>
              <w:t>权重</w:t>
            </w:r>
          </w:p>
        </w:tc>
        <w:tc>
          <w:tcPr>
            <w:tcW w:w="1562" w:type="dxa"/>
            <w:tcBorders>
              <w:top w:val="single" w:sz="8"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rPr>
              <w:t>单价（元）</w:t>
            </w:r>
          </w:p>
        </w:tc>
        <w:tc>
          <w:tcPr>
            <w:tcW w:w="1751" w:type="dxa"/>
            <w:tcBorders>
              <w:top w:val="single" w:sz="8"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lang w:eastAsia="zh-CN"/>
              </w:rPr>
            </w:pPr>
            <w:r>
              <w:rPr>
                <w:rFonts w:ascii="仿宋" w:eastAsia="仿宋" w:cs="仿宋"/>
                <w:sz w:val="24"/>
                <w:lang w:eastAsia="zh-CN"/>
              </w:rPr>
              <w:t>合计</w:t>
            </w:r>
          </w:p>
        </w:tc>
      </w:tr>
      <w:tr>
        <w:trPr>
          <w:trHeight w:val="532"/>
        </w:trPr>
        <w:tc>
          <w:tcPr>
            <w:tcW w:w="720"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rPr>
              <w:t>1</w:t>
            </w:r>
          </w:p>
        </w:tc>
        <w:tc>
          <w:tcPr>
            <w:tcW w:w="1548"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tc>
        <w:tc>
          <w:tcPr>
            <w:tcW w:w="2598"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spacing w:line="578" w:lineRule="exact"/>
              <w:rPr>
                <w:rFonts w:ascii="仿宋" w:eastAsia="仿宋" w:cs="仿宋" w:hint="eastAsia"/>
                <w:sz w:val="24"/>
              </w:rPr>
            </w:pPr>
          </w:p>
        </w:tc>
        <w:tc>
          <w:tcPr>
            <w:tcW w:w="1001"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tc>
        <w:tc>
          <w:tcPr>
            <w:tcW w:w="1562"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tc>
        <w:tc>
          <w:tcPr>
            <w:tcW w:w="1751"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tc>
      </w:tr>
      <w:tr>
        <w:trPr>
          <w:trHeight w:val="623"/>
        </w:trPr>
        <w:tc>
          <w:tcPr>
            <w:tcW w:w="720"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rPr>
              <w:t>2</w:t>
            </w:r>
          </w:p>
        </w:tc>
        <w:tc>
          <w:tcPr>
            <w:tcW w:w="1548"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tc>
        <w:tc>
          <w:tcPr>
            <w:tcW w:w="2598"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spacing w:line="578" w:lineRule="exact"/>
              <w:rPr>
                <w:rFonts w:ascii="仿宋" w:eastAsia="仿宋" w:cs="仿宋" w:hint="eastAsia"/>
                <w:sz w:val="24"/>
              </w:rPr>
            </w:pPr>
          </w:p>
        </w:tc>
        <w:tc>
          <w:tcPr>
            <w:tcW w:w="1001"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tc>
        <w:tc>
          <w:tcPr>
            <w:tcW w:w="1562"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tc>
        <w:tc>
          <w:tcPr>
            <w:tcW w:w="1751"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tc>
      </w:tr>
      <w:tr>
        <w:trPr>
          <w:trHeight w:val="617"/>
        </w:trPr>
        <w:tc>
          <w:tcPr>
            <w:tcW w:w="720"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rPr>
              <w:t>3</w:t>
            </w:r>
          </w:p>
        </w:tc>
        <w:tc>
          <w:tcPr>
            <w:tcW w:w="1548"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tc>
        <w:tc>
          <w:tcPr>
            <w:tcW w:w="2598"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spacing w:line="578" w:lineRule="exact"/>
              <w:rPr>
                <w:rFonts w:ascii="仿宋" w:eastAsia="仿宋" w:cs="仿宋" w:hint="eastAsia"/>
                <w:sz w:val="24"/>
              </w:rPr>
            </w:pPr>
          </w:p>
        </w:tc>
        <w:tc>
          <w:tcPr>
            <w:tcW w:w="1001"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tc>
        <w:tc>
          <w:tcPr>
            <w:tcW w:w="1562"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tc>
        <w:tc>
          <w:tcPr>
            <w:tcW w:w="1751"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tc>
      </w:tr>
      <w:tr>
        <w:trPr>
          <w:trHeight w:val="611"/>
        </w:trPr>
        <w:tc>
          <w:tcPr>
            <w:tcW w:w="720"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sz w:val="24"/>
              </w:rPr>
            </w:pPr>
            <w:r>
              <w:rPr>
                <w:rFonts w:ascii="仿宋" w:eastAsia="仿宋" w:cs="仿宋" w:hint="eastAsia"/>
                <w:sz w:val="24"/>
              </w:rPr>
              <w:t>4</w:t>
            </w:r>
          </w:p>
        </w:tc>
        <w:tc>
          <w:tcPr>
            <w:tcW w:w="1548"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tc>
        <w:tc>
          <w:tcPr>
            <w:tcW w:w="2598"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spacing w:line="578" w:lineRule="exact"/>
              <w:rPr>
                <w:rFonts w:ascii="仿宋" w:eastAsia="仿宋" w:cs="仿宋" w:hint="eastAsia"/>
                <w:sz w:val="24"/>
              </w:rPr>
            </w:pPr>
          </w:p>
        </w:tc>
        <w:tc>
          <w:tcPr>
            <w:tcW w:w="1001"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tc>
        <w:tc>
          <w:tcPr>
            <w:tcW w:w="1562"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tc>
        <w:tc>
          <w:tcPr>
            <w:tcW w:w="1751" w:type="dxa"/>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p>
        </w:tc>
      </w:tr>
      <w:tr>
        <w:trPr>
          <w:trHeight w:val="611"/>
        </w:trPr>
        <w:tc>
          <w:tcPr>
            <w:tcW w:w="720" w:type="dxa"/>
            <w:vMerge w:val="restart"/>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jc w:val="center"/>
              <w:textAlignment w:val="auto"/>
              <w:rPr>
                <w:rFonts w:ascii="仿宋" w:eastAsia="仿宋" w:cs="仿宋" w:hint="eastAsia"/>
                <w:b/>
                <w:sz w:val="24"/>
              </w:rPr>
            </w:pPr>
            <w:r>
              <w:rPr>
                <w:rFonts w:ascii="仿宋" w:eastAsia="仿宋" w:cs="仿宋" w:hint="eastAsia"/>
                <w:b/>
                <w:sz w:val="24"/>
              </w:rPr>
              <w:t>合计</w:t>
            </w:r>
          </w:p>
        </w:tc>
        <w:tc>
          <w:tcPr>
            <w:tcW w:w="8460" w:type="dxa"/>
            <w:gridSpan w:val="5"/>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r>
              <w:rPr>
                <w:rFonts w:ascii="仿宋" w:eastAsia="仿宋" w:cs="仿宋"/>
                <w:sz w:val="24"/>
              </w:rPr>
              <w:t>综合报价</w:t>
            </w:r>
            <w:r>
              <w:rPr>
                <w:rFonts w:ascii="仿宋" w:eastAsia="仿宋" w:cs="仿宋" w:hint="eastAsia"/>
                <w:sz w:val="24"/>
              </w:rPr>
              <w:t>小写：</w:t>
            </w:r>
            <w:r>
              <w:rPr>
                <w:rFonts w:ascii="仿宋" w:eastAsia="仿宋" w:cs="仿宋" w:hint="eastAsia"/>
                <w:sz w:val="24"/>
                <w:u w:val="single"/>
              </w:rPr>
              <w:t xml:space="preserve">                </w:t>
            </w:r>
            <w:r>
              <w:rPr>
                <w:rFonts w:ascii="仿宋" w:eastAsia="仿宋" w:cs="仿宋" w:hint="eastAsia"/>
                <w:sz w:val="24"/>
              </w:rPr>
              <w:t>元整</w:t>
            </w:r>
          </w:p>
        </w:tc>
      </w:tr>
      <w:tr>
        <w:trPr>
          <w:trHeight w:val="611"/>
        </w:trPr>
        <w:tc>
          <w:tcPr>
            <w:tcW w:w="720" w:type="dxa"/>
            <w:vMerge/>
            <w:tcBorders>
              <w:top w:val="single" w:sz="4" w:space="0" w:color="auto"/>
              <w:left w:val="single" w:sz="8" w:space="0" w:color="auto"/>
              <w:bottom w:val="single" w:sz="8" w:space="0" w:color="auto"/>
              <w:right w:val="single" w:sz="8" w:space="0" w:color="auto"/>
            </w:tcBorders>
            <w:noWrap/>
            <w:vAlign w:val="center"/>
          </w:tcPr>
          <w:p/>
        </w:tc>
        <w:tc>
          <w:tcPr>
            <w:tcW w:w="8460" w:type="dxa"/>
            <w:gridSpan w:val="5"/>
            <w:tcBorders>
              <w:top w:val="single" w:sz="4" w:space="0" w:color="auto"/>
              <w:left w:val="single" w:sz="8" w:space="0" w:color="auto"/>
              <w:bottom w:val="single" w:sz="8" w:space="0" w:color="auto"/>
              <w:right w:val="single" w:sz="8" w:space="0" w:color="auto"/>
            </w:tcBorders>
            <w:noWrap/>
            <w:vAlign w:val="center"/>
          </w:tcPr>
          <w:p>
            <w:pPr>
              <w:pageBreakBefore w:val="0"/>
              <w:widowControl w:val="0"/>
              <w:kinsoku/>
              <w:wordWrap/>
              <w:overflowPunct/>
              <w:topLinePunct w:val="0"/>
              <w:bidi w:val="0"/>
              <w:spacing w:beforeAutospacing="0" w:afterAutospacing="0" w:line="578" w:lineRule="exact"/>
              <w:textAlignment w:val="auto"/>
              <w:rPr>
                <w:rFonts w:ascii="仿宋" w:eastAsia="仿宋" w:cs="仿宋" w:hint="eastAsia"/>
                <w:sz w:val="24"/>
              </w:rPr>
            </w:pPr>
            <w:r>
              <w:rPr>
                <w:rFonts w:ascii="仿宋" w:eastAsia="仿宋" w:cs="仿宋"/>
                <w:sz w:val="24"/>
              </w:rPr>
              <w:t>综合</w:t>
            </w:r>
            <w:r>
              <w:rPr>
                <w:rFonts w:ascii="仿宋" w:eastAsia="仿宋" w:cs="仿宋" w:hint="eastAsia"/>
                <w:sz w:val="24"/>
              </w:rPr>
              <w:t>报价大写：</w:t>
            </w:r>
            <w:r>
              <w:rPr>
                <w:rFonts w:ascii="仿宋" w:eastAsia="仿宋" w:cs="仿宋" w:hint="eastAsia"/>
                <w:sz w:val="24"/>
                <w:u w:val="single"/>
              </w:rPr>
              <w:t xml:space="preserve">                </w:t>
            </w:r>
            <w:r>
              <w:rPr>
                <w:rFonts w:ascii="仿宋" w:eastAsia="仿宋" w:cs="仿宋" w:hint="eastAsia"/>
                <w:sz w:val="24"/>
              </w:rPr>
              <w:t>元整</w:t>
            </w:r>
          </w:p>
        </w:tc>
      </w:tr>
      <w:tr>
        <w:trPr>
          <w:trHeight w:val="1556"/>
        </w:trPr>
        <w:tc>
          <w:tcPr>
            <w:tcW w:w="9179" w:type="dxa"/>
            <w:gridSpan w:val="6"/>
            <w:tcBorders>
              <w:top w:val="single" w:sz="4" w:space="0" w:color="auto"/>
              <w:left w:val="single" w:sz="8" w:space="0" w:color="auto"/>
              <w:bottom w:val="single" w:sz="8" w:space="0" w:color="auto"/>
              <w:right w:val="single" w:sz="8" w:space="0" w:color="auto"/>
            </w:tcBorders>
            <w:noWrap/>
          </w:tcPr>
          <w:p>
            <w:pPr>
              <w:pageBreakBefore w:val="0"/>
              <w:widowControl w:val="0"/>
              <w:kinsoku/>
              <w:wordWrap/>
              <w:overflowPunct/>
              <w:topLinePunct w:val="0"/>
              <w:bidi w:val="0"/>
              <w:adjustRightInd w:val="0"/>
              <w:spacing w:beforeAutospacing="0" w:afterAutospacing="0" w:line="578" w:lineRule="exact"/>
              <w:textAlignment w:val="auto"/>
              <w:rPr>
                <w:rFonts w:ascii="仿宋" w:eastAsia="仿宋" w:cs="仿宋" w:hint="eastAsia"/>
                <w:bCs/>
                <w:spacing w:val="8"/>
                <w:sz w:val="24"/>
              </w:rPr>
            </w:pPr>
            <w:r>
              <w:rPr>
                <w:rFonts w:ascii="仿宋" w:eastAsia="仿宋" w:cs="仿宋" w:hint="eastAsia"/>
                <w:bCs/>
                <w:spacing w:val="8"/>
                <w:sz w:val="24"/>
              </w:rPr>
              <w:t>备注：</w:t>
            </w:r>
          </w:p>
          <w:p>
            <w:pPr>
              <w:pageBreakBefore w:val="0"/>
              <w:widowControl w:val="0"/>
              <w:kinsoku/>
              <w:wordWrap/>
              <w:overflowPunct/>
              <w:topLinePunct w:val="0"/>
              <w:bidi w:val="0"/>
              <w:adjustRightInd w:val="0"/>
              <w:spacing w:beforeAutospacing="0" w:afterAutospacing="0" w:line="578" w:lineRule="exact"/>
              <w:ind w:firstLineChars="150" w:firstLine="384"/>
              <w:textAlignment w:val="auto"/>
              <w:rPr>
                <w:rFonts w:ascii="仿宋" w:eastAsia="仿宋" w:cs="仿宋" w:hint="eastAsia"/>
                <w:bCs/>
                <w:spacing w:val="8"/>
                <w:sz w:val="24"/>
              </w:rPr>
            </w:pPr>
            <w:r>
              <w:rPr>
                <w:rFonts w:ascii="仿宋" w:eastAsia="仿宋" w:cs="仿宋" w:hint="eastAsia"/>
                <w:bCs/>
                <w:spacing w:val="8"/>
                <w:sz w:val="24"/>
              </w:rPr>
              <w:t>1、请作出分项的明细报价。报价包括</w:t>
            </w:r>
            <w:r>
              <w:rPr>
                <w:rFonts w:ascii="仿宋" w:eastAsia="仿宋" w:cs="仿宋" w:hint="eastAsia"/>
                <w:bCs/>
                <w:spacing w:val="8"/>
                <w:sz w:val="24"/>
                <w:lang w:val="en-US" w:eastAsia="zh-CN"/>
              </w:rPr>
              <w:t>文书档案整理含录入、数字化加工（扫描）两项</w:t>
            </w:r>
            <w:r>
              <w:rPr>
                <w:rFonts w:ascii="仿宋" w:eastAsia="仿宋" w:cs="仿宋"/>
                <w:bCs/>
                <w:spacing w:val="8"/>
                <w:sz w:val="24"/>
                <w:lang w:val="en-US" w:eastAsia="zh-CN"/>
              </w:rPr>
              <w:t>及两项综合报价</w:t>
            </w:r>
            <w:r>
              <w:rPr>
                <w:rFonts w:ascii="仿宋" w:eastAsia="仿宋" w:cs="仿宋" w:hint="eastAsia"/>
                <w:bCs/>
                <w:spacing w:val="8"/>
                <w:sz w:val="24"/>
              </w:rPr>
              <w:t>。</w:t>
            </w:r>
          </w:p>
          <w:p>
            <w:pPr>
              <w:pageBreakBefore w:val="0"/>
              <w:widowControl/>
              <w:kinsoku/>
              <w:wordWrap/>
              <w:overflowPunct/>
              <w:topLinePunct w:val="0"/>
              <w:bidi w:val="0"/>
              <w:snapToGrid w:val="0"/>
              <w:spacing w:beforeAutospacing="0" w:afterAutospacing="0" w:line="578" w:lineRule="exact"/>
              <w:ind w:firstLineChars="150" w:firstLine="384"/>
              <w:jc w:val="left"/>
              <w:textAlignment w:val="auto"/>
              <w:rPr>
                <w:rFonts w:ascii="仿宋" w:eastAsia="仿宋" w:cs="仿宋" w:hint="eastAsia"/>
                <w:kern w:val="0"/>
                <w:sz w:val="24"/>
              </w:rPr>
            </w:pPr>
            <w:r>
              <w:rPr>
                <w:rFonts w:ascii="仿宋" w:eastAsia="仿宋" w:cs="仿宋" w:hint="eastAsia"/>
                <w:bCs/>
                <w:spacing w:val="8"/>
                <w:sz w:val="24"/>
              </w:rPr>
              <w:t>2、本表中的</w:t>
            </w:r>
            <w:r>
              <w:rPr>
                <w:rFonts w:ascii="仿宋" w:eastAsia="仿宋" w:cs="仿宋" w:hint="eastAsia"/>
                <w:kern w:val="0"/>
                <w:sz w:val="24"/>
              </w:rPr>
              <w:t>大写金额和小写金额不一致的，以大写金额为准，但大写金额出现文字错误，导致金额无法判断的除外；总价金额与按单价汇总金额不一致的，以单价汇总金额计算结果为准，但是单价金额出现计算错误、明显人为工作失误的除外；单价金额小数点有明显错位的，应以总价为准，并修改单价。</w:t>
            </w:r>
          </w:p>
        </w:tc>
      </w:tr>
    </w:tbl>
    <w:p>
      <w:pPr>
        <w:pageBreakBefore w:val="0"/>
        <w:widowControl w:val="0"/>
        <w:kinsoku/>
        <w:wordWrap/>
        <w:overflowPunct/>
        <w:topLinePunct w:val="0"/>
        <w:bidi w:val="0"/>
        <w:spacing w:beforeAutospacing="0" w:afterAutospacing="0" w:line="578" w:lineRule="exact"/>
        <w:ind w:firstLine="0"/>
        <w:textAlignment w:val="auto"/>
        <w:rPr>
          <w:rFonts w:ascii="仿宋" w:eastAsia="仿宋" w:cs="仿宋" w:hint="eastAsia"/>
          <w:highlight w:val="white"/>
        </w:rPr>
      </w:pP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rPr>
      </w:pPr>
      <w:r>
        <w:rPr>
          <w:rFonts w:ascii="仿宋" w:eastAsia="仿宋" w:cs="仿宋" w:hint="eastAsia"/>
          <w:highlight w:val="white"/>
        </w:rPr>
        <w:t xml:space="preserve">供应商名称：   （签章）       </w:t>
      </w:r>
    </w:p>
    <w:p>
      <w:pPr>
        <w:pageBreakBefore w:val="0"/>
        <w:widowControl w:val="0"/>
        <w:kinsoku/>
        <w:wordWrap/>
        <w:overflowPunct/>
        <w:topLinePunct w:val="0"/>
        <w:bidi w:val="0"/>
        <w:spacing w:beforeAutospacing="0" w:afterAutospacing="0" w:line="578" w:lineRule="exact"/>
        <w:ind w:leftChars="175" w:left="368"/>
        <w:textAlignment w:val="auto"/>
        <w:rPr>
          <w:rFonts w:ascii="仿宋" w:eastAsia="仿宋" w:cs="仿宋" w:hint="eastAsia"/>
        </w:rPr>
      </w:pPr>
      <w:r>
        <w:rPr>
          <w:rFonts w:ascii="仿宋" w:eastAsia="仿宋" w:cs="仿宋" w:hint="eastAsia"/>
          <w:highlight w:val="white"/>
        </w:rPr>
        <w:t>法定代表人（负责人）或授权代表：</w:t>
      </w:r>
      <w:r>
        <w:rPr>
          <w:rFonts w:ascii="仿宋" w:eastAsia="仿宋" w:cs="仿宋" w:hint="eastAsia"/>
          <w:u w:val="single"/>
          <w:highlight w:val="white"/>
        </w:rPr>
        <w:t xml:space="preserve">   （签</w:t>
      </w:r>
      <w:r>
        <w:rPr>
          <w:rFonts w:ascii="仿宋" w:eastAsia="仿宋" w:cs="仿宋" w:hint="eastAsia"/>
          <w:u w:val="single"/>
          <w:lang w:eastAsia="zh-CN"/>
          <w:highlight w:val="white"/>
        </w:rPr>
        <w:t>字</w:t>
      </w:r>
      <w:r>
        <w:rPr>
          <w:rFonts w:ascii="仿宋" w:eastAsia="仿宋" w:cs="仿宋" w:hint="eastAsia"/>
          <w:u w:val="single"/>
          <w:highlight w:val="white"/>
        </w:rPr>
        <w:t xml:space="preserve">）    </w:t>
      </w:r>
      <w:r>
        <w:rPr>
          <w:rFonts w:ascii="仿宋" w:eastAsia="仿宋" w:cs="仿宋" w:hint="eastAsia"/>
          <w:highlight w:val="white"/>
        </w:rPr>
        <w:t>。</w:t>
      </w:r>
    </w:p>
    <w:p>
      <w:pPr>
        <w:pageBreakBefore w:val="0"/>
        <w:widowControl w:val="0"/>
        <w:kinsoku/>
        <w:wordWrap/>
        <w:overflowPunct/>
        <w:topLinePunct w:val="0"/>
        <w:spacing w:line="578" w:lineRule="exact"/>
        <w:ind w:leftChars="175" w:left="368"/>
        <w:rPr>
          <w:rFonts w:ascii="仿宋" w:eastAsia="仿宋" w:cs="仿宋" w:hint="eastAsia"/>
        </w:rPr>
      </w:pPr>
      <w:r>
        <w:rPr>
          <w:rFonts w:ascii="仿宋" w:eastAsia="仿宋" w:cs="仿宋" w:hint="eastAsia"/>
          <w:highlight w:val="white"/>
        </w:rPr>
        <w:t>日      期：20</w:t>
      </w:r>
      <w:r>
        <w:rPr>
          <w:rFonts w:ascii="仿宋" w:eastAsia="仿宋" w:cs="仿宋" w:hint="eastAsia"/>
          <w:u w:val="single"/>
          <w:highlight w:val="white"/>
        </w:rPr>
        <w:t xml:space="preserve">  </w:t>
      </w:r>
      <w:r>
        <w:rPr>
          <w:rFonts w:ascii="仿宋" w:eastAsia="仿宋" w:cs="仿宋" w:hint="eastAsia"/>
          <w:highlight w:val="white"/>
        </w:rPr>
        <w:t>年</w:t>
      </w:r>
      <w:r>
        <w:rPr>
          <w:rFonts w:ascii="仿宋" w:eastAsia="仿宋" w:cs="仿宋" w:hint="eastAsia"/>
          <w:u w:val="single"/>
          <w:highlight w:val="white"/>
        </w:rPr>
        <w:t xml:space="preserve">    </w:t>
      </w:r>
      <w:r>
        <w:rPr>
          <w:rFonts w:ascii="仿宋" w:eastAsia="仿宋" w:cs="仿宋" w:hint="eastAsia"/>
          <w:highlight w:val="white"/>
        </w:rPr>
        <w:t>月</w:t>
      </w:r>
      <w:r>
        <w:rPr>
          <w:rFonts w:ascii="仿宋" w:eastAsia="仿宋" w:cs="仿宋" w:hint="eastAsia"/>
          <w:u w:val="single"/>
          <w:highlight w:val="white"/>
        </w:rPr>
        <w:t xml:space="preserve">    </w:t>
      </w:r>
      <w:r>
        <w:rPr>
          <w:rFonts w:ascii="仿宋" w:eastAsia="仿宋" w:cs="仿宋" w:hint="eastAsia"/>
          <w:highlight w:val="white"/>
        </w:rPr>
        <w:t>日</w:t>
      </w:r>
    </w:p>
    <w:sectPr>
      <w:footerReference w:type="default" r:id="rId2"/>
      <w:pgSz w:w="11906" w:h="16838"/>
      <w:pgMar w:top="2098" w:right="1474" w:bottom="1984" w:left="1587" w:header="851" w:footer="1587" w:gutter="0"/>
      <w:pgNumType/>
      <w:rtlGutter/>
      <w:docGrid w:type="lines" w:linePitch="326"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00"/>
    <w:family w:val="auto"/>
    <w:pitch w:val="variable"/>
    <w:sig w:usb0="00000000" w:usb1="00000000" w:usb2="00000000" w:usb3="00000000" w:csb0="00000000" w:csb1="00000000"/>
  </w:font>
  <w:font w:name="方正小标宋简体">
    <w:panose1 w:val="02000000000000000000"/>
    <w:charset w:val="86"/>
    <w:family w:val="auto"/>
    <w:pitch w:val="variable"/>
    <w:sig w:usb0="A00002BF" w:usb1="184F6CFA" w:usb2="00000012" w:usb3="00000000" w:csb0="00040001" w:csb1="00000000"/>
  </w:font>
  <w:font w:name="仿宋">
    <w:altName w:val="仿宋_GB2312"/>
    <w:panose1 w:val="02010609060101010101"/>
    <w:charset w:val="86"/>
    <w:family w:val="modern"/>
    <w:pitch w:val="variable"/>
    <w:sig w:usb0="00000000" w:usb1="00000000" w:usb2="00000016" w:usb3="00000000" w:csb0="00040001" w:csb1="00000000"/>
  </w:font>
  <w:font w:name="方正黑体简体">
    <w:panose1 w:val="02010601030101010101"/>
    <w:charset w:val="86"/>
    <w:family w:val="auto"/>
    <w:pitch w:val="variable"/>
    <w:sig w:usb0="00000001" w:usb1="080E0000" w:usb2="00000000" w:usb3="00000000" w:csb0="00040000" w:csb1="00000000"/>
  </w:font>
  <w:font w:name="Times New Roman">
    <w:panose1 w:val="02020603050405020304"/>
    <w:charset w:val="A1"/>
    <w:family w:val="auto"/>
    <w:pitch w:val="variable"/>
    <w:sig w:usb0="00007A87" w:usb1="80000000" w:usb2="00000008" w:usb3="00000000" w:csb0="400001FF" w:csb1="FFFF0000"/>
  </w:font>
  <w:font w:name="方正仿宋简体">
    <w:panose1 w:val="02010601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华文楷体">
    <w:altName w:val="方正楷体_GBK"/>
    <w:panose1 w:val="02010600040101010101"/>
    <w:charset w:val="86"/>
    <w:family w:val="auto"/>
    <w:pitch w:val="variable"/>
    <w:sig w:usb0="00000000" w:usb1="00000000" w:usb2="00000000" w:usb3="00000000" w:csb0="0004009F" w:csb1="DFD70000"/>
  </w:font>
  <w:font w:name="Calibri">
    <w:altName w:val="DejaVu Sans"/>
    <w:panose1 w:val="020F0502020204030204"/>
    <w:charset w:val="00"/>
    <w:family w:val="swiss"/>
    <w:pitch w:val="variable"/>
    <w:sig w:usb0="00000000" w:usb1="00000000" w:usb2="00000001" w:usb3="00000000" w:csb0="0000019F" w:csb1="00000000"/>
  </w:font>
  <w:font w:name="Arial">
    <w:altName w:val="Times New Roman"/>
    <w:panose1 w:val="020B0604020202020204"/>
    <w:charset w:val="01"/>
    <w:family w:val="swiss"/>
    <w:pitch w:val="variable"/>
    <w:sig w:usb0="E0002AFF" w:usb1="C0007843"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Light">
    <w:altName w:val="DejaVu Sans"/>
    <w:panose1 w:val="020F0302020204030204"/>
    <w:charset w:val="00"/>
    <w:family w:val="auto"/>
    <w:pitch w:val="variable"/>
    <w:sig w:usb0="00000000" w:usb1="00000000" w:usb2="00000009" w:usb3="00000000" w:csb0="200001FF" w:csb1="00000000"/>
  </w:font>
  <w:font w:name="华文中宋">
    <w:altName w:val="方正书宋_GBK"/>
    <w:panose1 w:val="02010600040101010101"/>
    <w:charset w:val="86"/>
    <w:family w:val="auto"/>
    <w:pitch w:val="variable"/>
    <w:sig w:usb0="00000000" w:usb1="00000000" w:usb2="00000000" w:usb3="00000000" w:csb0="0004009F" w:csb1="DFD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711200" cy="261006"/>
              <wp:effectExtent l="0" t="0" r="0" b="0"/>
              <wp:wrapNone/>
              <wp:docPr id="1" name="文本框 2"/>
              <wp:cNvGraphicFramePr>
                <a:graphicFrameLocks noChangeAspect="0"/>
              </wp:cNvGraphicFramePr>
              <a:graphic>
                <a:graphicData uri="http://schemas.microsoft.com/office/word/2010/wordprocessingShape">
                  <wps:wsp>
                    <wps:cNvSpPr/>
                    <wps:spPr>
                      <a:xfrm rot="0">
                        <a:off x="0" y="0"/>
                        <a:ext cx="711200" cy="261006"/>
                      </a:xfrm>
                      <a:prstGeom prst="rect"/>
                      <a:noFill/>
                      <a:ln w="6350" cmpd="sng" cap="flat">
                        <a:noFill/>
                        <a:prstDash val="solid"/>
                        <a:round/>
                      </a:ln>
                    </wps:spPr>
                    <wps:txbx id="2">
                      <w:txbxContent>
                        <w:p>
                          <w:pPr>
                            <w:pStyle w:val="19"/>
                            <w:tabs>
                              <w:tab w:val="center" w:pos="4153"/>
                              <w:tab w:val="right" w:pos="8306"/>
                            </w:tabs>
                            <w:rPr>
                              <w:rFonts w:ascii="宋体" w:eastAsia="宋体" w:cs="宋体" w:hint="eastAsia"/>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2 3" o:spid="_x0000_s3" filled="f" stroked="f" strokeweight="0.5pt" style="position:absolute;margin-left:-9.155134E-5pt;margin-top:0.0pt;width:56.00003pt;height:20.55172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9"/>
                      <w:tabs>
                        <w:tab w:val="center" w:pos="4153"/>
                        <w:tab w:val="right" w:pos="8306"/>
                      </w:tabs>
                      <w:rPr>
                        <w:rFonts w:ascii="宋体" w:eastAsia="宋体" w:cs="宋体" w:hint="eastAsia"/>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r>
                      <w:rPr>
                        <w:rFonts w:ascii="宋体" w:eastAsia="宋体" w:cs="宋体" w:hint="eastAsia"/>
                        <w:sz w:val="28"/>
                        <w:szCs w:val="28"/>
                      </w:rPr>
                      <w:t xml:space="preserve"> —</w:t>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3F5FA73"/>
    <w:multiLevelType w:val="singleLevel"/>
    <w:tmpl w:val="D3F5FA73"/>
    <w:lvl w:ilvl="0">
      <w:start w:val="8"/>
      <w:numFmt w:val="chineseCounting"/>
      <w:lvlRestart w:val="0"/>
      <w:suff w:val="nothing"/>
      <w:lvlText w:val="%1、"/>
      <w:lvlJc w:val="left"/>
      <w:pPr>
        <w:ind w:left="0" w:hanging="0"/>
      </w:pPr>
      <w:rPr>
        <w:rFonts w:hint="eastAsia"/>
      </w:rPr>
    </w:lvl>
  </w:abstractNum>
  <w:abstractNum w:abstractNumId="1">
    <w:nsid w:val="59B11739"/>
    <w:multiLevelType w:val="singleLevel"/>
    <w:tmpl w:val="59B11739"/>
    <w:lvl w:ilvl="0">
      <w:start w:val="1"/>
      <w:numFmt w:val="decimal"/>
      <w:lvlRestart w:val="0"/>
      <w:suff w:val="nothing"/>
      <w:lvlText w:val="（%1）"/>
      <w:lvlJc w:val="left"/>
      <w:pPr>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63"/>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NjUxZTM3M2RjOTBiNjhkODIyZTg0ZGYxZjIwNDE2Nz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6" w:lineRule="auto"/>
      <w:outlineLvl w:val="0"/>
    </w:pPr>
    <w:rPr>
      <w:b/>
      <w:bCs/>
      <w:kern w:val="44"/>
      <w:sz w:val="44"/>
      <w:szCs w:val="44"/>
    </w:rPr>
  </w:style>
  <w:style w:type="paragraph" w:styleId="2">
    <w:name w:val="heading 2"/>
    <w:basedOn w:val="0"/>
    <w:next w:val="0"/>
    <w:pPr>
      <w:keepNext/>
      <w:keepLines/>
      <w:widowControl w:val="0"/>
      <w:spacing w:before="260" w:beforeAutospacing="0" w:after="260" w:afterAutospacing="0" w:line="413"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rFonts w:ascii="Times New Roman" w:eastAsia="宋体" w:cs="Times New Roman" w:hAnsi="Times New Roman"/>
      <w:b/>
      <w:bCs/>
      <w:sz w:val="32"/>
      <w:szCs w:val="32"/>
    </w:rPr>
  </w:style>
  <w:style w:type="paragraph" w:styleId="4">
    <w:name w:val="heading 4"/>
    <w:basedOn w:val="0"/>
    <w:next w:val="0"/>
    <w:pPr>
      <w:keepNext/>
      <w:keepLines/>
      <w:widowControl w:val="0"/>
      <w:spacing w:before="280" w:after="290" w:line="377" w:lineRule="auto"/>
      <w:outlineLvl w:val="3"/>
    </w:pPr>
    <w:rPr>
      <w:rFonts w:ascii="Calibri Light" w:eastAsia="宋体" w:cs="Times New Roman" w:hAnsi="Calibri Light"/>
      <w:b/>
      <w:bCs/>
      <w:sz w:val="28"/>
      <w:szCs w:val="28"/>
    </w:rPr>
  </w:style>
  <w:style w:type="character" w:default="1" w:styleId="10">
    <w:name w:val="Default Paragraph Font"/>
  </w:style>
  <w:style w:type="paragraph" w:styleId="15">
    <w:name w:val="Salutation"/>
    <w:basedOn w:val="0"/>
    <w:next w:val="0"/>
    <w:pPr>
      <w:widowControl w:val="0"/>
      <w:spacing w:line="360" w:lineRule="auto"/>
      <w:ind w:firstLineChars="200" w:firstLine="200"/>
      <w:jc w:val="both"/>
    </w:pPr>
    <w:rPr>
      <w:rFonts w:ascii="仿宋_GB2312" w:eastAsia="仿宋_GB2312"/>
      <w:color w:val="000000"/>
      <w:kern w:val="2"/>
      <w:sz w:val="30"/>
      <w:szCs w:val="30"/>
      <w:lang w:val="en-US" w:eastAsia="zh-CN" w:bidi="ar-SA"/>
    </w:rPr>
  </w:style>
  <w:style w:type="paragraph" w:styleId="16">
    <w:name w:val="Normal Indent"/>
    <w:basedOn w:val="0"/>
    <w:pPr>
      <w:ind w:firstLineChars="200" w:firstLine="200"/>
    </w:pPr>
  </w:style>
  <w:style w:type="paragraph" w:styleId="17">
    <w:name w:val="Body Text"/>
    <w:basedOn w:val="0"/>
    <w:next w:val="0"/>
    <w:pPr>
      <w:spacing w:line="600" w:lineRule="exact"/>
    </w:pPr>
    <w:rPr>
      <w:rFonts w:ascii="Times New Roman" w:eastAsia="华文中宋" w:cs="Times New Roman" w:hAnsi="Times New Roman"/>
      <w:spacing w:val="7"/>
      <w:sz w:val="26"/>
    </w:rPr>
  </w:style>
  <w:style w:type="paragraph" w:styleId="18">
    <w:name w:val="Block Text"/>
    <w:basedOn w:val="0"/>
    <w:pPr>
      <w:jc w:val="left"/>
    </w:pPr>
    <w:rPr>
      <w:szCs w:val="22"/>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1">
    <w:name w:val="Normal (Web)"/>
    <w:basedOn w:val="0"/>
    <w:pPr>
      <w:spacing w:before="0" w:beforeAutospacing="1" w:after="0" w:afterAutospacing="1"/>
      <w:ind w:left="0" w:right="0"/>
      <w:jc w:val="left"/>
    </w:pPr>
    <w:rPr>
      <w:kern w:val="0"/>
      <w:sz w:val="24"/>
      <w:lang w:val="en-US" w:eastAsia="zh-CN"/>
    </w:rPr>
  </w:style>
  <w:style w:type="character" w:styleId="22">
    <w:name w:val="Strong"/>
    <w:basedOn w:val="10"/>
    <w:rPr>
      <w:b/>
    </w:rPr>
  </w:style>
  <w:style w:type="paragraph" w:customStyle="1" w:styleId="23">
    <w:name w:val="BodyText"/>
    <w:basedOn w:val="0"/>
    <w:next w:val="0"/>
    <w:pPr>
      <w:spacing w:after="120"/>
    </w:pPr>
  </w:style>
  <w:style w:type="paragraph" w:customStyle="1" w:styleId="24">
    <w:name w:val="正文2"/>
    <w:pPr>
      <w:widowControl w:val="0"/>
      <w:adjustRightInd w:val="0"/>
      <w:spacing w:line="480" w:lineRule="exact"/>
      <w:jc w:val="both"/>
      <w:textAlignment w:val="baseline"/>
    </w:pPr>
    <w:rPr>
      <w:rFonts w:ascii="宋体" w:eastAsia="宋体" w:cs="Times New Roman"/>
      <w:b/>
      <w:sz w:val="24"/>
      <w:szCs w:val="22"/>
      <w:lang w:val="en-US" w:eastAsia="zh-CN" w:bidi="ar-SA"/>
    </w:rPr>
  </w:style>
  <w:style w:type="paragraph" w:customStyle="1" w:styleId="25">
    <w:name w:val="正文首行缩进两字符"/>
    <w:basedOn w:val="0"/>
    <w:pPr>
      <w:widowControl w:val="0"/>
      <w:spacing w:line="360" w:lineRule="auto"/>
      <w:ind w:firstLineChars="200" w:firstLine="200"/>
      <w:jc w:val="both"/>
    </w:pPr>
    <w:rPr>
      <w:kern w:val="2"/>
      <w:sz w:val="21"/>
    </w:rPr>
  </w:style>
  <w:style w:type="character" w:customStyle="1" w:styleId="26">
    <w:name w:val="font21"/>
    <w:basedOn w:val="10"/>
    <w:rPr>
      <w:rFonts w:ascii="宋体" w:eastAsia="宋体" w:cs="宋体"/>
      <w:color w:val="000000"/>
      <w:sz w:val="18"/>
      <w:szCs w:val="18"/>
      <w:u w:val="none"/>
    </w:rPr>
  </w:style>
  <w:style w:type="paragraph" w:styleId="27">
    <w:name w:val="List Paragraph"/>
    <w:basedOn w:val="0"/>
    <w:pPr>
      <w:ind w:firstLineChars="200" w:firstLine="200"/>
    </w:pPr>
  </w:style>
  <w:style w:type="paragraph" w:customStyle="1" w:styleId="28">
    <w:name w:val="Q"/>
    <w:pPr>
      <w:spacing w:beforeLines="50" w:before="50" w:afterLines="50" w:after="50" w:line="360" w:lineRule="auto"/>
      <w:ind w:firstLineChars="200" w:firstLine="200"/>
    </w:pPr>
    <w:rPr>
      <w:rFonts w:ascii="Arial" w:eastAsia="仿宋" w:cs="Times New Roman" w:hAnsi="Arial"/>
      <w:bCs/>
      <w:kern w:val="2"/>
      <w:sz w:val="32"/>
      <w:szCs w:val="2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126</TotalTime>
  <Application>Yozo_Office27021597764231179</Application>
  <Pages>22</Pages>
  <Words>6325</Words>
  <Characters>6530</Characters>
  <Lines>519</Lines>
  <Paragraphs>246</Paragraphs>
  <CharactersWithSpaces>7190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uos</cp:lastModifiedBy>
  <cp:revision>1</cp:revision>
  <cp:lastPrinted>2025-06-12T16:22:24Z</cp:lastPrinted>
  <dcterms:created xsi:type="dcterms:W3CDTF">2021-12-23T01:09:00Z</dcterms:created>
  <dcterms:modified xsi:type="dcterms:W3CDTF">2025-06-20T03:50:22Z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2052-11.8.2.10290</vt:lpwstr>
  </property>
  <property fmtid="{D5CDD505-2E9C-101B-9397-08002B2CF9AE}" pid="3" name="ICV">
    <vt:lpwstr>116A42C675DF4DE59252F18644637BFA</vt:lpwstr>
  </property>
</Properties>
</file>